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22FC" w14:textId="77777777" w:rsidR="00BD5400" w:rsidRPr="000F7757" w:rsidRDefault="002828C2" w:rsidP="00143FDC">
      <w:pPr>
        <w:adjustRightInd w:val="0"/>
        <w:snapToGrid w:val="0"/>
        <w:jc w:val="center"/>
        <w:rPr>
          <w:szCs w:val="22"/>
        </w:rPr>
      </w:pPr>
      <w:r w:rsidRPr="000F7757">
        <w:rPr>
          <w:szCs w:val="22"/>
        </w:rPr>
        <w:t xml:space="preserve">Effects of </w:t>
      </w:r>
      <w:r w:rsidR="00F0503A" w:rsidRPr="000F7757">
        <w:rPr>
          <w:rFonts w:ascii="游明朝" w:eastAsia="游明朝" w:hAnsi="游明朝" w:hint="eastAsia"/>
          <w:szCs w:val="22"/>
        </w:rPr>
        <w:t>G</w:t>
      </w:r>
      <w:r w:rsidRPr="000F7757">
        <w:rPr>
          <w:szCs w:val="22"/>
        </w:rPr>
        <w:t xml:space="preserve">rain </w:t>
      </w:r>
      <w:r w:rsidR="00F0503A" w:rsidRPr="000F7757">
        <w:rPr>
          <w:rFonts w:ascii="游明朝" w:eastAsia="游明朝" w:hAnsi="游明朝" w:hint="eastAsia"/>
          <w:szCs w:val="22"/>
        </w:rPr>
        <w:t>T</w:t>
      </w:r>
      <w:r w:rsidRPr="000F7757">
        <w:rPr>
          <w:szCs w:val="22"/>
        </w:rPr>
        <w:t xml:space="preserve">hickness on 2-AP </w:t>
      </w:r>
      <w:r w:rsidR="00F0503A" w:rsidRPr="000F7757">
        <w:rPr>
          <w:rFonts w:ascii="游明朝" w:eastAsia="游明朝" w:hAnsi="游明朝" w:hint="eastAsia"/>
          <w:szCs w:val="22"/>
        </w:rPr>
        <w:t>C</w:t>
      </w:r>
      <w:r w:rsidRPr="000F7757">
        <w:rPr>
          <w:szCs w:val="22"/>
        </w:rPr>
        <w:t xml:space="preserve">ontent and </w:t>
      </w:r>
      <w:r w:rsidR="00F0503A" w:rsidRPr="000F7757">
        <w:rPr>
          <w:rFonts w:ascii="游明朝" w:eastAsia="游明朝" w:hAnsi="游明朝" w:hint="eastAsia"/>
          <w:szCs w:val="22"/>
        </w:rPr>
        <w:t>P</w:t>
      </w:r>
      <w:r w:rsidRPr="000F7757">
        <w:rPr>
          <w:szCs w:val="22"/>
        </w:rPr>
        <w:t xml:space="preserve">hysicochemical </w:t>
      </w:r>
      <w:r w:rsidR="00F0503A" w:rsidRPr="000F7757">
        <w:rPr>
          <w:rFonts w:ascii="游明朝" w:eastAsia="游明朝" w:hAnsi="游明朝" w:hint="eastAsia"/>
          <w:szCs w:val="22"/>
        </w:rPr>
        <w:t>P</w:t>
      </w:r>
      <w:r w:rsidRPr="000F7757">
        <w:rPr>
          <w:szCs w:val="22"/>
        </w:rPr>
        <w:t xml:space="preserve">roperties of </w:t>
      </w:r>
      <w:r w:rsidR="00F0503A" w:rsidRPr="000F7757">
        <w:rPr>
          <w:rFonts w:ascii="游明朝" w:eastAsia="游明朝" w:hAnsi="游明朝" w:hint="eastAsia"/>
          <w:szCs w:val="22"/>
        </w:rPr>
        <w:t>A</w:t>
      </w:r>
      <w:r w:rsidRPr="000F7757">
        <w:rPr>
          <w:szCs w:val="22"/>
        </w:rPr>
        <w:t xml:space="preserve">romatic </w:t>
      </w:r>
      <w:r w:rsidR="00F0503A" w:rsidRPr="000F7757">
        <w:rPr>
          <w:rFonts w:ascii="游明朝" w:eastAsia="游明朝" w:hAnsi="游明朝" w:hint="eastAsia"/>
          <w:szCs w:val="22"/>
        </w:rPr>
        <w:t>R</w:t>
      </w:r>
      <w:r w:rsidRPr="000F7757">
        <w:rPr>
          <w:szCs w:val="22"/>
        </w:rPr>
        <w:t>ice</w:t>
      </w:r>
    </w:p>
    <w:p w14:paraId="7118DFB5" w14:textId="77777777" w:rsidR="00764878" w:rsidRPr="000F7757" w:rsidRDefault="003C25CC" w:rsidP="00BD5400">
      <w:pPr>
        <w:adjustRightInd w:val="0"/>
        <w:snapToGrid w:val="0"/>
        <w:jc w:val="center"/>
        <w:rPr>
          <w:rFonts w:eastAsia="游明朝"/>
          <w:szCs w:val="22"/>
        </w:rPr>
      </w:pPr>
      <w:r w:rsidRPr="000F7757">
        <w:rPr>
          <w:szCs w:val="22"/>
        </w:rPr>
        <w:t>L</w:t>
      </w:r>
      <w:r w:rsidR="00F0503A" w:rsidRPr="000F7757">
        <w:rPr>
          <w:rFonts w:eastAsia="游明朝"/>
          <w:szCs w:val="22"/>
        </w:rPr>
        <w:t>I</w:t>
      </w:r>
      <w:r w:rsidRPr="000F7757">
        <w:rPr>
          <w:szCs w:val="22"/>
        </w:rPr>
        <w:t xml:space="preserve"> </w:t>
      </w:r>
      <w:r w:rsidR="002828C2" w:rsidRPr="000F7757">
        <w:rPr>
          <w:szCs w:val="22"/>
        </w:rPr>
        <w:t>Ping</w:t>
      </w:r>
      <w:r w:rsidR="002828C2" w:rsidRPr="000F7757">
        <w:rPr>
          <w:szCs w:val="22"/>
          <w:vertAlign w:val="superscript"/>
        </w:rPr>
        <w:t xml:space="preserve"> </w:t>
      </w:r>
      <w:proofErr w:type="gramStart"/>
      <w:r w:rsidR="002828C2" w:rsidRPr="000F7757">
        <w:rPr>
          <w:szCs w:val="22"/>
          <w:vertAlign w:val="superscript"/>
        </w:rPr>
        <w:t>1</w:t>
      </w:r>
      <w:r w:rsidR="000B1885" w:rsidRPr="000F7757">
        <w:rPr>
          <w:rFonts w:eastAsia="游明朝"/>
          <w:szCs w:val="22"/>
          <w:vertAlign w:val="superscript"/>
        </w:rPr>
        <w:t>)</w:t>
      </w:r>
      <w:r w:rsidR="009C4E26" w:rsidRPr="000F7757">
        <w:rPr>
          <w:rFonts w:eastAsia="游明朝" w:hint="eastAsia"/>
          <w:szCs w:val="22"/>
        </w:rPr>
        <w:t>*</w:t>
      </w:r>
      <w:proofErr w:type="gramEnd"/>
      <w:r w:rsidR="00B562D6" w:rsidRPr="000F7757">
        <w:rPr>
          <w:rFonts w:eastAsia="游明朝"/>
          <w:szCs w:val="22"/>
        </w:rPr>
        <w:t xml:space="preserve">, </w:t>
      </w:r>
      <w:r w:rsidRPr="000F7757">
        <w:rPr>
          <w:szCs w:val="22"/>
        </w:rPr>
        <w:t>M</w:t>
      </w:r>
      <w:r w:rsidR="00F0503A" w:rsidRPr="000F7757">
        <w:rPr>
          <w:rFonts w:eastAsia="游明朝"/>
          <w:szCs w:val="22"/>
        </w:rPr>
        <w:t>ATSUE</w:t>
      </w:r>
      <w:r w:rsidRPr="000F7757">
        <w:rPr>
          <w:szCs w:val="22"/>
        </w:rPr>
        <w:t xml:space="preserve"> </w:t>
      </w:r>
      <w:r w:rsidR="002828C2" w:rsidRPr="000F7757">
        <w:rPr>
          <w:szCs w:val="22"/>
        </w:rPr>
        <w:t xml:space="preserve">Yuji </w:t>
      </w:r>
      <w:r w:rsidR="002828C2" w:rsidRPr="000F7757">
        <w:rPr>
          <w:szCs w:val="22"/>
          <w:vertAlign w:val="superscript"/>
        </w:rPr>
        <w:t>2</w:t>
      </w:r>
      <w:r w:rsidR="000B1885" w:rsidRPr="000F7757">
        <w:rPr>
          <w:rFonts w:eastAsia="游明朝"/>
          <w:szCs w:val="22"/>
          <w:vertAlign w:val="superscript"/>
        </w:rPr>
        <w:t>)</w:t>
      </w:r>
      <w:r w:rsidR="00B562D6" w:rsidRPr="000F7757">
        <w:rPr>
          <w:rFonts w:eastAsia="游明朝"/>
          <w:szCs w:val="22"/>
        </w:rPr>
        <w:t xml:space="preserve"> and </w:t>
      </w:r>
      <w:r w:rsidRPr="000F7757">
        <w:rPr>
          <w:szCs w:val="22"/>
        </w:rPr>
        <w:t>C</w:t>
      </w:r>
      <w:r w:rsidR="00F0503A" w:rsidRPr="000F7757">
        <w:rPr>
          <w:rFonts w:eastAsia="游明朝"/>
          <w:szCs w:val="22"/>
        </w:rPr>
        <w:t>UI</w:t>
      </w:r>
      <w:r w:rsidRPr="000F7757">
        <w:rPr>
          <w:szCs w:val="22"/>
        </w:rPr>
        <w:t xml:space="preserve"> </w:t>
      </w:r>
      <w:r w:rsidR="002828C2" w:rsidRPr="000F7757">
        <w:rPr>
          <w:szCs w:val="22"/>
        </w:rPr>
        <w:t xml:space="preserve">Jing </w:t>
      </w:r>
      <w:r w:rsidR="002828C2" w:rsidRPr="000F7757">
        <w:rPr>
          <w:szCs w:val="22"/>
          <w:vertAlign w:val="superscript"/>
        </w:rPr>
        <w:t>1</w:t>
      </w:r>
      <w:r w:rsidR="000B1885" w:rsidRPr="000F7757">
        <w:rPr>
          <w:rFonts w:eastAsia="游明朝"/>
          <w:szCs w:val="22"/>
          <w:vertAlign w:val="superscript"/>
        </w:rPr>
        <w:t>)</w:t>
      </w:r>
    </w:p>
    <w:p w14:paraId="624B0B80" w14:textId="77777777" w:rsidR="002828C2" w:rsidRPr="001D7B4E" w:rsidRDefault="002828C2" w:rsidP="00BD5400">
      <w:pPr>
        <w:adjustRightInd w:val="0"/>
        <w:snapToGrid w:val="0"/>
        <w:jc w:val="center"/>
        <w:rPr>
          <w:szCs w:val="22"/>
        </w:rPr>
      </w:pPr>
      <w:r w:rsidRPr="001D7B4E">
        <w:rPr>
          <w:szCs w:val="22"/>
        </w:rPr>
        <w:t>(</w:t>
      </w:r>
      <w:r w:rsidRPr="00143FDC">
        <w:rPr>
          <w:szCs w:val="22"/>
          <w:vertAlign w:val="superscript"/>
        </w:rPr>
        <w:t>1</w:t>
      </w:r>
      <w:r w:rsidR="000B1885" w:rsidRPr="00143FDC">
        <w:rPr>
          <w:rFonts w:eastAsia="游明朝"/>
          <w:szCs w:val="22"/>
          <w:vertAlign w:val="superscript"/>
        </w:rPr>
        <w:t>)</w:t>
      </w:r>
      <w:r w:rsidR="00BD5400" w:rsidRPr="00143FDC">
        <w:rPr>
          <w:rFonts w:eastAsia="游明朝"/>
          <w:szCs w:val="22"/>
          <w:vertAlign w:val="superscript"/>
        </w:rPr>
        <w:t xml:space="preserve"> </w:t>
      </w:r>
      <w:r w:rsidRPr="001D7B4E">
        <w:rPr>
          <w:szCs w:val="22"/>
        </w:rPr>
        <w:t>Tianjin Agricultural University</w:t>
      </w:r>
      <w:r w:rsidR="00A65D3B" w:rsidRPr="001D7B4E">
        <w:rPr>
          <w:szCs w:val="22"/>
        </w:rPr>
        <w:t>, China</w:t>
      </w:r>
      <w:r w:rsidRPr="001D7B4E">
        <w:rPr>
          <w:szCs w:val="22"/>
        </w:rPr>
        <w:t>,</w:t>
      </w:r>
      <w:r w:rsidRPr="00143FDC">
        <w:rPr>
          <w:szCs w:val="22"/>
          <w:vertAlign w:val="superscript"/>
        </w:rPr>
        <w:t xml:space="preserve"> 2</w:t>
      </w:r>
      <w:r w:rsidR="000B1885" w:rsidRPr="00143FDC">
        <w:rPr>
          <w:rFonts w:eastAsia="游明朝"/>
          <w:szCs w:val="22"/>
          <w:vertAlign w:val="superscript"/>
        </w:rPr>
        <w:t>)</w:t>
      </w:r>
      <w:r w:rsidR="00BD5400" w:rsidRPr="00143FDC">
        <w:rPr>
          <w:rFonts w:eastAsia="游明朝"/>
          <w:szCs w:val="22"/>
          <w:vertAlign w:val="superscript"/>
        </w:rPr>
        <w:t xml:space="preserve"> </w:t>
      </w:r>
      <w:r w:rsidRPr="001D7B4E">
        <w:rPr>
          <w:szCs w:val="22"/>
        </w:rPr>
        <w:t>Kyushu University)</w:t>
      </w:r>
    </w:p>
    <w:p w14:paraId="74052B4D" w14:textId="77777777" w:rsidR="001116D7" w:rsidRPr="001D7B4E" w:rsidRDefault="001116D7" w:rsidP="00BD5400">
      <w:pPr>
        <w:adjustRightInd w:val="0"/>
        <w:snapToGrid w:val="0"/>
        <w:jc w:val="left"/>
        <w:rPr>
          <w:rFonts w:eastAsia="游明朝"/>
          <w:szCs w:val="22"/>
        </w:rPr>
      </w:pPr>
    </w:p>
    <w:p w14:paraId="055B2834" w14:textId="77777777" w:rsidR="002828C2" w:rsidRPr="00500A7D" w:rsidRDefault="002828C2" w:rsidP="00BD5400">
      <w:pPr>
        <w:adjustRightInd w:val="0"/>
        <w:snapToGrid w:val="0"/>
        <w:ind w:firstLineChars="200" w:firstLine="406"/>
        <w:rPr>
          <w:color w:val="000000"/>
          <w:szCs w:val="22"/>
        </w:rPr>
      </w:pPr>
      <w:r w:rsidRPr="00500A7D">
        <w:rPr>
          <w:color w:val="000000"/>
          <w:szCs w:val="22"/>
        </w:rPr>
        <w:t xml:space="preserve">Rice aroma was a comprehensive result of numerous volatiles and human sense. Genetic factor is the main cause for rice aroma. However, the same rice cultivar might result in different aroma quality due to different preharvest and postharvest factors. In this study, effects of grain thickness on 2-AP content and physicochemical properties of aromatic rice </w:t>
      </w:r>
      <w:proofErr w:type="gramStart"/>
      <w:r w:rsidRPr="00500A7D">
        <w:rPr>
          <w:color w:val="000000"/>
          <w:szCs w:val="22"/>
        </w:rPr>
        <w:t>was</w:t>
      </w:r>
      <w:proofErr w:type="gramEnd"/>
      <w:r w:rsidRPr="00500A7D">
        <w:rPr>
          <w:color w:val="000000"/>
          <w:szCs w:val="22"/>
        </w:rPr>
        <w:t xml:space="preserve"> investigated.</w:t>
      </w:r>
    </w:p>
    <w:p w14:paraId="152216DB" w14:textId="74F8C456" w:rsidR="000B1885" w:rsidRPr="00500A7D" w:rsidRDefault="002828C2" w:rsidP="00BD5400">
      <w:pPr>
        <w:adjustRightInd w:val="0"/>
        <w:snapToGrid w:val="0"/>
        <w:rPr>
          <w:color w:val="000000"/>
          <w:szCs w:val="22"/>
        </w:rPr>
      </w:pPr>
      <w:r w:rsidRPr="00500A7D">
        <w:rPr>
          <w:noProof/>
          <w:szCs w:val="22"/>
        </w:rPr>
        <mc:AlternateContent>
          <mc:Choice Requires="wps">
            <w:drawing>
              <wp:anchor distT="0" distB="0" distL="114300" distR="114300" simplePos="0" relativeHeight="251656192" behindDoc="0" locked="0" layoutInCell="1" allowOverlap="1" wp14:anchorId="43F283E6" wp14:editId="2A0AA215">
                <wp:simplePos x="0" y="0"/>
                <wp:positionH relativeFrom="column">
                  <wp:posOffset>1756410</wp:posOffset>
                </wp:positionH>
                <wp:positionV relativeFrom="paragraph">
                  <wp:posOffset>21590</wp:posOffset>
                </wp:positionV>
                <wp:extent cx="3554095" cy="417195"/>
                <wp:effectExtent l="0" t="0" r="8255" b="1905"/>
                <wp:wrapNone/>
                <wp:docPr id="1059322780"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417195"/>
                        </a:xfrm>
                        <a:prstGeom prst="ellipse">
                          <a:avLst/>
                        </a:prstGeom>
                        <a:no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E59C3A2" id="楕円 7" o:spid="_x0000_s1026" style="position:absolute;left:0;text-align:left;margin-left:138.3pt;margin-top:1.7pt;width:279.85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" filled="f" strokecolor="red">
                <v:textbox inset="5.85pt,.7pt,5.85pt,.7pt"/>
              </v:oval>
            </w:pict>
          </mc:Fallback>
        </mc:AlternateContent>
      </w:r>
    </w:p>
    <w:p w14:paraId="57D3795E" w14:textId="77777777" w:rsidR="003B2199" w:rsidRPr="005C6BCD" w:rsidRDefault="002828C2" w:rsidP="00BD5400">
      <w:pPr>
        <w:adjustRightInd w:val="0"/>
        <w:snapToGrid w:val="0"/>
        <w:rPr>
          <w:color w:val="000000"/>
          <w:szCs w:val="22"/>
        </w:rPr>
      </w:pPr>
      <w:r w:rsidRPr="00500A7D">
        <w:rPr>
          <w:color w:val="000000"/>
          <w:szCs w:val="22"/>
        </w:rPr>
        <w:t>Materials and Methods</w:t>
      </w:r>
      <w:r w:rsidR="00AC2AEF" w:rsidRPr="00500A7D">
        <w:rPr>
          <w:color w:val="000000"/>
          <w:szCs w:val="22"/>
        </w:rPr>
        <w:t xml:space="preserve"> </w:t>
      </w:r>
      <w:r w:rsidR="008267C1">
        <w:rPr>
          <w:color w:val="000000"/>
          <w:szCs w:val="22"/>
        </w:rPr>
        <w:t xml:space="preserve"> </w:t>
      </w:r>
      <w:r w:rsidR="00F0503A">
        <w:rPr>
          <w:color w:val="000000"/>
          <w:szCs w:val="22"/>
        </w:rPr>
        <w:t xml:space="preserve">   </w:t>
      </w:r>
      <w:r w:rsidR="00486C98">
        <w:rPr>
          <w:rFonts w:hint="eastAsia"/>
          <w:color w:val="000000"/>
          <w:szCs w:val="22"/>
        </w:rPr>
        <w:t xml:space="preserve">　　　　　　</w:t>
      </w:r>
      <w:r w:rsidR="00A46E33">
        <w:rPr>
          <w:rFonts w:hint="eastAsia"/>
          <w:color w:val="000000"/>
          <w:szCs w:val="22"/>
        </w:rPr>
        <w:t>→</w:t>
      </w:r>
      <w:r w:rsidR="00486C98" w:rsidRPr="00486C98">
        <w:rPr>
          <w:color w:val="000000"/>
          <w:szCs w:val="22"/>
        </w:rPr>
        <w:t>This heading should be deleted for the abstract.</w:t>
      </w:r>
    </w:p>
    <w:p w14:paraId="66E3F29F" w14:textId="77777777" w:rsidR="00D243CD" w:rsidRDefault="00D243CD" w:rsidP="00D243CD">
      <w:pPr>
        <w:rPr>
          <w:color w:val="000000"/>
          <w:szCs w:val="22"/>
        </w:rPr>
      </w:pPr>
      <w:r w:rsidRPr="00500A7D">
        <w:rPr>
          <w:rFonts w:eastAsia="游明朝"/>
          <w:color w:val="000000"/>
          <w:szCs w:val="22"/>
        </w:rPr>
        <w:t>1</w:t>
      </w:r>
      <w:r>
        <w:rPr>
          <w:rFonts w:hint="eastAsia"/>
          <w:color w:val="000000"/>
          <w:szCs w:val="21"/>
        </w:rPr>
        <w:t xml:space="preserve">. </w:t>
      </w:r>
      <w:r w:rsidR="002828C2" w:rsidRPr="00500A7D">
        <w:rPr>
          <w:color w:val="000000"/>
          <w:szCs w:val="22"/>
        </w:rPr>
        <w:t>Materials</w:t>
      </w:r>
    </w:p>
    <w:p w14:paraId="51DFB80B" w14:textId="77777777" w:rsidR="00A9116D" w:rsidRDefault="002828C2" w:rsidP="00D243CD">
      <w:pPr>
        <w:rPr>
          <w:color w:val="000000"/>
          <w:szCs w:val="22"/>
        </w:rPr>
      </w:pPr>
      <w:r w:rsidRPr="00500A7D">
        <w:rPr>
          <w:color w:val="000000"/>
          <w:szCs w:val="22"/>
        </w:rPr>
        <w:t xml:space="preserve"> </w:t>
      </w:r>
      <w:r w:rsidR="00D243CD">
        <w:rPr>
          <w:rFonts w:hint="eastAsia"/>
          <w:color w:val="000000"/>
          <w:szCs w:val="22"/>
        </w:rPr>
        <w:t xml:space="preserve"> </w:t>
      </w:r>
      <w:r w:rsidRPr="00500A7D">
        <w:rPr>
          <w:color w:val="000000"/>
          <w:szCs w:val="22"/>
        </w:rPr>
        <w:t>Tested aromatic rice cultivars were Jing Xiang No.2 and Jing Xiang 432</w:t>
      </w:r>
      <w:proofErr w:type="gramStart"/>
      <w:r w:rsidRPr="00500A7D">
        <w:rPr>
          <w:color w:val="000000"/>
          <w:szCs w:val="22"/>
        </w:rPr>
        <w:t xml:space="preserve">. </w:t>
      </w:r>
      <w:r w:rsidR="00A9116D" w:rsidRPr="00A9116D">
        <w:rPr>
          <w:rFonts w:hint="eastAsia"/>
          <w:color w:val="000000"/>
          <w:szCs w:val="22"/>
        </w:rPr>
        <w:t>.</w:t>
      </w:r>
      <w:proofErr w:type="gramEnd"/>
      <w:r w:rsidR="00A9116D" w:rsidRPr="00A9116D">
        <w:rPr>
          <w:rFonts w:hint="eastAsia"/>
          <w:color w:val="000000"/>
          <w:szCs w:val="22"/>
        </w:rPr>
        <w:t xml:space="preserve"> The brown rice of the tested cultivars was sieved and divided into eight grades:</w:t>
      </w:r>
      <w:r w:rsidR="00A9116D" w:rsidRPr="00A9116D">
        <w:rPr>
          <w:rFonts w:hint="eastAsia"/>
          <w:color w:val="000000"/>
          <w:szCs w:val="22"/>
        </w:rPr>
        <w:t>＞</w:t>
      </w:r>
      <w:r w:rsidR="00A9116D" w:rsidRPr="00A9116D">
        <w:rPr>
          <w:rFonts w:hint="eastAsia"/>
          <w:color w:val="000000"/>
          <w:szCs w:val="22"/>
        </w:rPr>
        <w:t>2.2 mm, 2.2-2.1 mm, 2.1-2.0 mm, 2.0-1.9 mm, 1.9-1.8 mm, 1.8-1.7 mm, 1.7-1.6 mm and</w:t>
      </w:r>
      <w:r w:rsidR="00A9116D" w:rsidRPr="00A9116D">
        <w:rPr>
          <w:rFonts w:hint="eastAsia"/>
          <w:color w:val="000000"/>
          <w:szCs w:val="22"/>
        </w:rPr>
        <w:t>＜</w:t>
      </w:r>
      <w:r w:rsidR="00A9116D" w:rsidRPr="00A9116D">
        <w:rPr>
          <w:rFonts w:hint="eastAsia"/>
          <w:color w:val="000000"/>
          <w:szCs w:val="22"/>
        </w:rPr>
        <w:t>1.6 mm.</w:t>
      </w:r>
    </w:p>
    <w:p w14:paraId="0EA4689F" w14:textId="77777777" w:rsidR="00AF5BF9" w:rsidRDefault="00AF5BF9" w:rsidP="00AF5BF9">
      <w:pPr>
        <w:rPr>
          <w:color w:val="000000"/>
          <w:szCs w:val="21"/>
        </w:rPr>
      </w:pPr>
      <w:r>
        <w:rPr>
          <w:rFonts w:hint="eastAsia"/>
          <w:color w:val="000000"/>
          <w:szCs w:val="21"/>
        </w:rPr>
        <w:t xml:space="preserve">2. Determination of 2-AP by </w:t>
      </w:r>
      <w:r>
        <w:rPr>
          <w:color w:val="000000"/>
          <w:szCs w:val="21"/>
        </w:rPr>
        <w:t>HS-SPME-GC/MS</w:t>
      </w:r>
      <w:r>
        <w:rPr>
          <w:rFonts w:hint="eastAsia"/>
          <w:color w:val="000000"/>
          <w:szCs w:val="21"/>
        </w:rPr>
        <w:t xml:space="preserve">  </w:t>
      </w:r>
    </w:p>
    <w:p w14:paraId="544E6172" w14:textId="77777777" w:rsidR="00A9116D" w:rsidRDefault="00AF5BF9" w:rsidP="00A9116D">
      <w:pPr>
        <w:adjustRightInd w:val="0"/>
        <w:snapToGrid w:val="0"/>
        <w:ind w:firstLineChars="200" w:firstLine="406"/>
        <w:rPr>
          <w:rFonts w:eastAsia="游明朝"/>
          <w:color w:val="000000"/>
          <w:szCs w:val="22"/>
        </w:rPr>
      </w:pPr>
      <w:r>
        <w:rPr>
          <w:color w:val="000000"/>
          <w:szCs w:val="21"/>
        </w:rPr>
        <w:t xml:space="preserve">Headspace solid phase microextraction combined with gas chromatography-mass spectrometry technology (HS-SPME-GC/MS) was used to determine the </w:t>
      </w:r>
      <w:r>
        <w:rPr>
          <w:rFonts w:hint="eastAsia"/>
          <w:color w:val="000000"/>
          <w:szCs w:val="21"/>
        </w:rPr>
        <w:t>content of 2-AP in</w:t>
      </w:r>
      <w:r>
        <w:rPr>
          <w:color w:val="000000"/>
          <w:szCs w:val="21"/>
        </w:rPr>
        <w:t xml:space="preserve"> brown rice</w:t>
      </w:r>
      <w:r>
        <w:rPr>
          <w:rFonts w:hint="eastAsia"/>
          <w:color w:val="000000"/>
          <w:szCs w:val="21"/>
        </w:rPr>
        <w:t xml:space="preserve"> </w:t>
      </w:r>
      <w:r>
        <w:rPr>
          <w:color w:val="000000"/>
          <w:szCs w:val="21"/>
        </w:rPr>
        <w:t>flour.</w:t>
      </w:r>
      <w:r w:rsidR="00A9116D" w:rsidRPr="00A9116D">
        <w:rPr>
          <w:rFonts w:eastAsia="游明朝"/>
          <w:color w:val="000000"/>
          <w:szCs w:val="22"/>
        </w:rPr>
        <w:t xml:space="preserve"> </w:t>
      </w:r>
    </w:p>
    <w:p w14:paraId="5DFD2968" w14:textId="77777777" w:rsidR="00A9116D" w:rsidRPr="00A9116D" w:rsidRDefault="00A9116D" w:rsidP="00A9116D">
      <w:pPr>
        <w:adjustRightInd w:val="0"/>
        <w:snapToGrid w:val="0"/>
        <w:rPr>
          <w:rFonts w:eastAsia="游明朝"/>
          <w:color w:val="000000"/>
          <w:szCs w:val="22"/>
        </w:rPr>
      </w:pPr>
      <w:r w:rsidRPr="00A9116D">
        <w:rPr>
          <w:rFonts w:eastAsia="游明朝"/>
          <w:color w:val="000000"/>
          <w:szCs w:val="22"/>
        </w:rPr>
        <w:t>3</w:t>
      </w:r>
      <w:r>
        <w:rPr>
          <w:rFonts w:eastAsia="游明朝" w:hint="eastAsia"/>
          <w:color w:val="000000"/>
          <w:szCs w:val="22"/>
        </w:rPr>
        <w:t>.</w:t>
      </w:r>
      <w:r w:rsidRPr="00A9116D">
        <w:rPr>
          <w:rFonts w:eastAsia="游明朝"/>
          <w:color w:val="000000"/>
          <w:szCs w:val="22"/>
        </w:rPr>
        <w:t xml:space="preserve"> Physicochemical properties measurement</w:t>
      </w:r>
    </w:p>
    <w:p w14:paraId="542A5033" w14:textId="77777777" w:rsidR="00A9116D" w:rsidRDefault="00A9116D" w:rsidP="00A9116D">
      <w:pPr>
        <w:adjustRightInd w:val="0"/>
        <w:snapToGrid w:val="0"/>
        <w:ind w:firstLineChars="200" w:firstLine="406"/>
        <w:rPr>
          <w:rFonts w:eastAsia="游明朝"/>
          <w:color w:val="000000"/>
          <w:szCs w:val="22"/>
        </w:rPr>
      </w:pPr>
      <w:r w:rsidRPr="00A9116D">
        <w:rPr>
          <w:rFonts w:eastAsia="游明朝"/>
          <w:color w:val="000000"/>
          <w:szCs w:val="22"/>
        </w:rPr>
        <w:t>All of the physicochemical properties were investigated at the International Joint Research Center of Technology Innovation and Achievement Transformation on Palatability of Rice</w:t>
      </w:r>
      <w:r>
        <w:rPr>
          <w:rFonts w:eastAsia="游明朝" w:hint="eastAsia"/>
          <w:color w:val="000000"/>
          <w:szCs w:val="22"/>
        </w:rPr>
        <w:t xml:space="preserve"> -------------------------------------</w:t>
      </w:r>
    </w:p>
    <w:p w14:paraId="76539110" w14:textId="47ABD80C" w:rsidR="002828C2" w:rsidRDefault="002828C2" w:rsidP="00A9116D">
      <w:pPr>
        <w:adjustRightInd w:val="0"/>
        <w:snapToGrid w:val="0"/>
        <w:ind w:firstLineChars="200" w:firstLine="406"/>
        <w:rPr>
          <w:color w:val="000000"/>
          <w:szCs w:val="22"/>
        </w:rPr>
      </w:pPr>
      <w:r w:rsidRPr="00500A7D">
        <w:rPr>
          <w:noProof/>
          <w:color w:val="000000"/>
          <w:szCs w:val="22"/>
        </w:rPr>
        <mc:AlternateContent>
          <mc:Choice Requires="wps">
            <w:drawing>
              <wp:anchor distT="0" distB="0" distL="114300" distR="114300" simplePos="0" relativeHeight="251659264" behindDoc="0" locked="0" layoutInCell="1" allowOverlap="1" wp14:anchorId="49BAED30" wp14:editId="0176DA93">
                <wp:simplePos x="0" y="0"/>
                <wp:positionH relativeFrom="column">
                  <wp:posOffset>1819910</wp:posOffset>
                </wp:positionH>
                <wp:positionV relativeFrom="paragraph">
                  <wp:posOffset>22860</wp:posOffset>
                </wp:positionV>
                <wp:extent cx="3596640" cy="376555"/>
                <wp:effectExtent l="0" t="0" r="3810" b="4445"/>
                <wp:wrapNone/>
                <wp:docPr id="1655844113"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376555"/>
                        </a:xfrm>
                        <a:prstGeom prst="ellipse">
                          <a:avLst/>
                        </a:prstGeom>
                        <a:no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BEEBC8F" id="楕円 5" o:spid="_x0000_s1026" style="position:absolute;left:0;text-align:left;margin-left:143.3pt;margin-top:1.8pt;width:283.2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" filled="f" strokecolor="red">
                <v:textbox inset="5.85pt,.7pt,5.85pt,.7pt"/>
              </v:oval>
            </w:pict>
          </mc:Fallback>
        </mc:AlternateContent>
      </w:r>
      <w:r w:rsidR="00A9116D" w:rsidRPr="00A9116D">
        <w:rPr>
          <w:rFonts w:eastAsia="游明朝"/>
          <w:color w:val="000000"/>
          <w:szCs w:val="22"/>
        </w:rPr>
        <w:t xml:space="preserve"> </w:t>
      </w:r>
    </w:p>
    <w:p w14:paraId="7EF0F929" w14:textId="77777777" w:rsidR="007028EE" w:rsidRPr="005C6BCD" w:rsidRDefault="002828C2" w:rsidP="007028EE">
      <w:pPr>
        <w:adjustRightInd w:val="0"/>
        <w:snapToGrid w:val="0"/>
        <w:rPr>
          <w:color w:val="000000"/>
          <w:szCs w:val="22"/>
        </w:rPr>
      </w:pPr>
      <w:r w:rsidRPr="00500A7D">
        <w:rPr>
          <w:color w:val="000000"/>
          <w:szCs w:val="22"/>
        </w:rPr>
        <w:t>Results and Discussion</w:t>
      </w:r>
      <w:r w:rsidR="00F0503A">
        <w:rPr>
          <w:color w:val="000000"/>
          <w:szCs w:val="22"/>
        </w:rPr>
        <w:t xml:space="preserve">  </w:t>
      </w:r>
      <w:r w:rsidR="00AC2AEF" w:rsidRPr="00500A7D">
        <w:rPr>
          <w:color w:val="000000"/>
          <w:szCs w:val="22"/>
        </w:rPr>
        <w:t xml:space="preserve"> </w:t>
      </w:r>
      <w:r w:rsidR="00F0503A">
        <w:rPr>
          <w:color w:val="000000"/>
          <w:szCs w:val="22"/>
        </w:rPr>
        <w:t xml:space="preserve"> </w:t>
      </w:r>
      <w:r w:rsidR="00486C98">
        <w:rPr>
          <w:rFonts w:hint="eastAsia"/>
          <w:color w:val="000000"/>
          <w:szCs w:val="22"/>
        </w:rPr>
        <w:t xml:space="preserve">　　　　　　</w:t>
      </w:r>
      <w:r w:rsidR="00A9116D">
        <w:rPr>
          <w:rFonts w:hint="eastAsia"/>
          <w:color w:val="000000"/>
          <w:szCs w:val="22"/>
        </w:rPr>
        <w:t>→</w:t>
      </w:r>
      <w:r w:rsidR="00486C98" w:rsidRPr="00486C98">
        <w:rPr>
          <w:color w:val="000000"/>
          <w:szCs w:val="22"/>
        </w:rPr>
        <w:t>This heading should be deleted for the abstract</w:t>
      </w:r>
      <w:r w:rsidR="001D7B4E">
        <w:rPr>
          <w:rFonts w:eastAsia="游明朝" w:hint="eastAsia"/>
          <w:color w:val="0070C0"/>
          <w:szCs w:val="22"/>
        </w:rPr>
        <w:t>.</w:t>
      </w:r>
      <w:r w:rsidR="007028EE" w:rsidRPr="007028EE">
        <w:rPr>
          <w:rFonts w:eastAsia="游明朝" w:hint="eastAsia"/>
          <w:color w:val="0070C0"/>
          <w:szCs w:val="22"/>
        </w:rPr>
        <w:t xml:space="preserve"> </w:t>
      </w:r>
    </w:p>
    <w:p w14:paraId="7D939EE4" w14:textId="77777777" w:rsidR="002828C2" w:rsidRPr="00500A7D" w:rsidRDefault="00AF5BF9" w:rsidP="00AF5BF9">
      <w:pPr>
        <w:adjustRightInd w:val="0"/>
        <w:snapToGrid w:val="0"/>
        <w:rPr>
          <w:color w:val="000000"/>
          <w:szCs w:val="22"/>
        </w:rPr>
      </w:pPr>
      <w:r w:rsidRPr="00500A7D">
        <w:rPr>
          <w:rFonts w:eastAsia="游明朝"/>
          <w:color w:val="000000"/>
          <w:szCs w:val="22"/>
        </w:rPr>
        <w:t xml:space="preserve">1. </w:t>
      </w:r>
      <w:r w:rsidR="002828C2" w:rsidRPr="00500A7D">
        <w:rPr>
          <w:color w:val="000000"/>
          <w:szCs w:val="22"/>
        </w:rPr>
        <w:t>Mass distribution of brown rice with different grain thickness</w:t>
      </w:r>
    </w:p>
    <w:p w14:paraId="23437A8E" w14:textId="77777777" w:rsidR="002828C2" w:rsidRPr="00500A7D" w:rsidRDefault="002828C2" w:rsidP="00BD5400">
      <w:pPr>
        <w:adjustRightInd w:val="0"/>
        <w:snapToGrid w:val="0"/>
        <w:ind w:firstLineChars="200" w:firstLine="406"/>
        <w:rPr>
          <w:color w:val="000000"/>
          <w:szCs w:val="22"/>
        </w:rPr>
      </w:pPr>
      <w:r w:rsidRPr="00500A7D">
        <w:rPr>
          <w:color w:val="000000"/>
          <w:szCs w:val="22"/>
        </w:rPr>
        <w:t>It could be seen from Fig. 1 that for Jing Xiang No.2, the mass percentage of brown rice with the thickness of 1.8-2.1 mm was 86.02%, while for Jing Xiang 432,</w:t>
      </w:r>
      <w:r w:rsidR="002069B5" w:rsidRPr="00500A7D">
        <w:rPr>
          <w:color w:val="000000"/>
          <w:szCs w:val="22"/>
        </w:rPr>
        <w:t xml:space="preserve"> </w:t>
      </w:r>
      <w:r w:rsidR="002069B5" w:rsidRPr="00500A7D">
        <w:rPr>
          <w:rFonts w:eastAsia="游明朝"/>
          <w:color w:val="000000"/>
          <w:szCs w:val="22"/>
        </w:rPr>
        <w:t>-----------------------------</w:t>
      </w:r>
      <w:r w:rsidR="005A66BD" w:rsidRPr="00500A7D">
        <w:rPr>
          <w:rFonts w:eastAsia="游明朝"/>
          <w:color w:val="000000"/>
          <w:szCs w:val="22"/>
        </w:rPr>
        <w:t>-----------------------------</w:t>
      </w:r>
    </w:p>
    <w:p w14:paraId="6EC15873" w14:textId="77777777" w:rsidR="00AF5BF9" w:rsidRDefault="00AF5BF9" w:rsidP="00AF5BF9">
      <w:pPr>
        <w:rPr>
          <w:color w:val="000000"/>
          <w:szCs w:val="21"/>
        </w:rPr>
      </w:pPr>
      <w:r>
        <w:rPr>
          <w:rFonts w:hint="eastAsia"/>
          <w:color w:val="000000"/>
          <w:szCs w:val="21"/>
        </w:rPr>
        <w:t xml:space="preserve">2. Results of 2-AP </w:t>
      </w:r>
      <w:r>
        <w:rPr>
          <w:color w:val="000000"/>
          <w:szCs w:val="21"/>
        </w:rPr>
        <w:t xml:space="preserve">content </w:t>
      </w:r>
      <w:r>
        <w:rPr>
          <w:rFonts w:hint="eastAsia"/>
          <w:color w:val="000000"/>
          <w:szCs w:val="21"/>
        </w:rPr>
        <w:t>in brown rice</w:t>
      </w:r>
    </w:p>
    <w:p w14:paraId="0A6B1CD5" w14:textId="77777777" w:rsidR="0056057F" w:rsidRPr="0056057F" w:rsidRDefault="00AF5BF9" w:rsidP="0056057F">
      <w:pPr>
        <w:ind w:firstLineChars="200" w:firstLine="406"/>
        <w:rPr>
          <w:color w:val="000000"/>
          <w:szCs w:val="21"/>
        </w:rPr>
      </w:pPr>
      <w:r>
        <w:rPr>
          <w:rFonts w:hint="eastAsia"/>
          <w:color w:val="000000"/>
          <w:szCs w:val="21"/>
        </w:rPr>
        <w:t xml:space="preserve">With the decrease of grain thickness, 2-AP content in brown rice increased first and then decreased (Table 2 and 3). The 2-AP content in brown rice of Jing Xiang No.2 was higher than that of Jing Xiang 432. For the two rice cultivars, when the grain thickness was 1.9-1.8 mm, the 2-AP content in brown rice was the highest. </w:t>
      </w:r>
      <w:r w:rsidR="0056057F" w:rsidRPr="00500A7D">
        <w:rPr>
          <w:szCs w:val="22"/>
        </w:rPr>
        <w:t>-------------------------------------------------------------------------</w:t>
      </w:r>
    </w:p>
    <w:p w14:paraId="4A3DBDF7" w14:textId="77777777" w:rsidR="00AF5BF9" w:rsidRDefault="00AF5BF9" w:rsidP="0056057F">
      <w:pPr>
        <w:rPr>
          <w:color w:val="000000"/>
          <w:szCs w:val="21"/>
        </w:rPr>
      </w:pPr>
    </w:p>
    <w:p w14:paraId="3DAD9B7A" w14:textId="77777777" w:rsidR="00AF5BF9" w:rsidRDefault="00AF5BF9" w:rsidP="00D243CD">
      <w:pPr>
        <w:rPr>
          <w:color w:val="000000"/>
          <w:szCs w:val="21"/>
        </w:rPr>
      </w:pPr>
    </w:p>
    <w:p w14:paraId="48325CA1" w14:textId="77777777" w:rsidR="00D243CD" w:rsidRPr="00D243CD" w:rsidRDefault="00D243CD" w:rsidP="00D243CD">
      <w:pPr>
        <w:rPr>
          <w:color w:val="000000"/>
          <w:szCs w:val="21"/>
        </w:rPr>
      </w:pPr>
    </w:p>
    <w:p w14:paraId="4F186700" w14:textId="77777777" w:rsidR="0008175A" w:rsidRDefault="009C12FF" w:rsidP="008F46CF">
      <w:pPr>
        <w:rPr>
          <w:szCs w:val="22"/>
        </w:rPr>
      </w:pPr>
      <w:r w:rsidRPr="00500A7D">
        <w:rPr>
          <w:szCs w:val="22"/>
        </w:rPr>
        <w:t>-------------------------------------------------------------------------</w:t>
      </w:r>
    </w:p>
    <w:p w14:paraId="76345505" w14:textId="77777777" w:rsidR="0008175A" w:rsidRPr="00E21DED" w:rsidRDefault="009C12FF" w:rsidP="008F46CF">
      <w:r w:rsidRPr="00E21DED">
        <w:rPr>
          <w:rFonts w:ascii="ＭＳ 明朝" w:hAnsi="ＭＳ 明朝" w:cs="ＭＳ 明朝" w:hint="eastAsia"/>
          <w:szCs w:val="22"/>
        </w:rPr>
        <w:t>◆</w:t>
      </w:r>
      <w:r w:rsidR="00683EFA" w:rsidRPr="00E21DED">
        <w:rPr>
          <w:szCs w:val="22"/>
        </w:rPr>
        <w:t>Guideline for your abstract preparation</w:t>
      </w:r>
      <w:r w:rsidR="00252E27" w:rsidRPr="00E21DED">
        <w:rPr>
          <w:rFonts w:hint="eastAsia"/>
          <w:szCs w:val="22"/>
        </w:rPr>
        <w:t>.</w:t>
      </w:r>
    </w:p>
    <w:p w14:paraId="50AEA1D8" w14:textId="77777777" w:rsidR="00612D27" w:rsidRPr="00E21DED" w:rsidRDefault="00612D27" w:rsidP="00486C98">
      <w:pPr>
        <w:ind w:left="140" w:hangingChars="69" w:hanging="140"/>
        <w:rPr>
          <w:szCs w:val="22"/>
        </w:rPr>
      </w:pPr>
      <w:r w:rsidRPr="00E21DED">
        <w:rPr>
          <w:szCs w:val="22"/>
        </w:rPr>
        <w:t xml:space="preserve">- </w:t>
      </w:r>
      <w:r w:rsidR="0008175A" w:rsidRPr="00E21DED">
        <w:rPr>
          <w:rFonts w:hint="eastAsia"/>
          <w:szCs w:val="22"/>
        </w:rPr>
        <w:t>M</w:t>
      </w:r>
      <w:r w:rsidR="0008175A" w:rsidRPr="00E21DED">
        <w:rPr>
          <w:szCs w:val="22"/>
        </w:rPr>
        <w:t>anuscripts should be typewritten on A4 size (vertical 297 mm by horizontal 210 mm) o</w:t>
      </w:r>
      <w:r w:rsidR="00486C98" w:rsidRPr="00E21DED">
        <w:rPr>
          <w:rFonts w:hint="eastAsia"/>
          <w:szCs w:val="22"/>
        </w:rPr>
        <w:t>n</w:t>
      </w:r>
      <w:r w:rsidR="0008175A" w:rsidRPr="00E21DED">
        <w:rPr>
          <w:szCs w:val="22"/>
        </w:rPr>
        <w:t xml:space="preserve"> two pages including </w:t>
      </w:r>
      <w:r w:rsidR="00F219C4" w:rsidRPr="00E21DED">
        <w:rPr>
          <w:szCs w:val="22"/>
        </w:rPr>
        <w:t>figures and tables</w:t>
      </w:r>
      <w:r w:rsidR="0008175A" w:rsidRPr="00E21DED">
        <w:rPr>
          <w:szCs w:val="22"/>
        </w:rPr>
        <w:t xml:space="preserve">. </w:t>
      </w:r>
      <w:r w:rsidR="00486C98" w:rsidRPr="00E21DED">
        <w:rPr>
          <w:rFonts w:hint="eastAsia"/>
          <w:szCs w:val="22"/>
        </w:rPr>
        <w:t>T</w:t>
      </w:r>
      <w:r w:rsidR="00486C98" w:rsidRPr="00E21DED">
        <w:rPr>
          <w:szCs w:val="22"/>
        </w:rPr>
        <w:t>op and bottom margins</w:t>
      </w:r>
      <w:r w:rsidR="00486C98" w:rsidRPr="00E21DED">
        <w:rPr>
          <w:rFonts w:hint="eastAsia"/>
          <w:szCs w:val="22"/>
        </w:rPr>
        <w:t xml:space="preserve"> are</w:t>
      </w:r>
      <w:r w:rsidR="0008175A" w:rsidRPr="00E21DED">
        <w:rPr>
          <w:szCs w:val="22"/>
        </w:rPr>
        <w:t xml:space="preserve"> 28.5 mm, right and left </w:t>
      </w:r>
      <w:r w:rsidR="00486C98" w:rsidRPr="00E21DED">
        <w:rPr>
          <w:szCs w:val="22"/>
        </w:rPr>
        <w:t>margins</w:t>
      </w:r>
      <w:r w:rsidR="00486C98" w:rsidRPr="00E21DED">
        <w:rPr>
          <w:rFonts w:hint="eastAsia"/>
          <w:szCs w:val="22"/>
        </w:rPr>
        <w:t xml:space="preserve"> are</w:t>
      </w:r>
      <w:r w:rsidR="0008175A" w:rsidRPr="00E21DED">
        <w:rPr>
          <w:szCs w:val="22"/>
        </w:rPr>
        <w:t xml:space="preserve"> 24.5 mm.</w:t>
      </w:r>
      <w:r w:rsidR="00486C98" w:rsidRPr="00E21DED">
        <w:rPr>
          <w:rFonts w:hint="eastAsia"/>
          <w:szCs w:val="22"/>
        </w:rPr>
        <w:t xml:space="preserve"> </w:t>
      </w:r>
    </w:p>
    <w:p w14:paraId="5683AD37" w14:textId="77777777" w:rsidR="00234909" w:rsidRPr="00E21DED" w:rsidRDefault="00612D27" w:rsidP="00612D27">
      <w:pPr>
        <w:ind w:leftChars="1" w:left="140" w:hangingChars="68" w:hanging="138"/>
        <w:rPr>
          <w:szCs w:val="22"/>
        </w:rPr>
      </w:pPr>
      <w:r w:rsidRPr="00E21DED">
        <w:rPr>
          <w:szCs w:val="22"/>
        </w:rPr>
        <w:t>-</w:t>
      </w:r>
      <w:r w:rsidR="0044039E" w:rsidRPr="00E21DED">
        <w:rPr>
          <w:szCs w:val="22"/>
        </w:rPr>
        <w:t xml:space="preserve">In </w:t>
      </w:r>
      <w:r w:rsidR="00486C98" w:rsidRPr="00E21DED">
        <w:rPr>
          <w:rFonts w:hint="eastAsia"/>
          <w:szCs w:val="22"/>
        </w:rPr>
        <w:t xml:space="preserve">the </w:t>
      </w:r>
      <w:r w:rsidR="0044039E" w:rsidRPr="00E21DED">
        <w:rPr>
          <w:szCs w:val="22"/>
        </w:rPr>
        <w:t xml:space="preserve">main text, </w:t>
      </w:r>
      <w:r w:rsidR="00E21DED" w:rsidRPr="00E21DED">
        <w:rPr>
          <w:rFonts w:hint="eastAsia"/>
          <w:szCs w:val="22"/>
        </w:rPr>
        <w:t xml:space="preserve">use </w:t>
      </w:r>
      <w:r w:rsidR="0008175A" w:rsidRPr="00E21DED">
        <w:rPr>
          <w:szCs w:val="22"/>
        </w:rPr>
        <w:t>Times New Roman</w:t>
      </w:r>
      <w:r w:rsidR="00F219C4" w:rsidRPr="00E21DED">
        <w:rPr>
          <w:szCs w:val="22"/>
        </w:rPr>
        <w:t>11-point</w:t>
      </w:r>
      <w:r w:rsidR="0008175A" w:rsidRPr="00E21DED">
        <w:rPr>
          <w:szCs w:val="22"/>
        </w:rPr>
        <w:t xml:space="preserve"> type size, giving about 90-100 letters </w:t>
      </w:r>
      <w:r w:rsidR="00E21DED" w:rsidRPr="00E21DED">
        <w:rPr>
          <w:rFonts w:hint="eastAsia"/>
          <w:szCs w:val="22"/>
        </w:rPr>
        <w:t>per</w:t>
      </w:r>
      <w:r w:rsidR="0008175A" w:rsidRPr="00E21DED">
        <w:rPr>
          <w:szCs w:val="22"/>
        </w:rPr>
        <w:t xml:space="preserve"> line and 45 lines per page.</w:t>
      </w:r>
      <w:r w:rsidR="00F219C4" w:rsidRPr="00E21DED">
        <w:rPr>
          <w:szCs w:val="22"/>
        </w:rPr>
        <w:t xml:space="preserve"> </w:t>
      </w:r>
      <w:r w:rsidR="0044039E" w:rsidRPr="00E21DED">
        <w:rPr>
          <w:szCs w:val="22"/>
        </w:rPr>
        <w:t xml:space="preserve">Italics, bold font, underline, superscript, subscript, and other font may be used in </w:t>
      </w:r>
      <w:r w:rsidR="00E21DED" w:rsidRPr="00E21DED">
        <w:rPr>
          <w:rFonts w:hint="eastAsia"/>
          <w:szCs w:val="22"/>
        </w:rPr>
        <w:t xml:space="preserve">the </w:t>
      </w:r>
      <w:r w:rsidR="0044039E" w:rsidRPr="00E21DED">
        <w:rPr>
          <w:szCs w:val="22"/>
        </w:rPr>
        <w:t>main text.</w:t>
      </w:r>
    </w:p>
    <w:p w14:paraId="1498F757" w14:textId="77777777" w:rsidR="00612D27" w:rsidRPr="00E21DED" w:rsidRDefault="00234909" w:rsidP="00612D27">
      <w:pPr>
        <w:ind w:leftChars="1" w:left="140" w:hangingChars="68" w:hanging="138"/>
        <w:rPr>
          <w:szCs w:val="22"/>
        </w:rPr>
      </w:pPr>
      <w:r w:rsidRPr="00E21DED">
        <w:rPr>
          <w:szCs w:val="22"/>
        </w:rPr>
        <w:t>-</w:t>
      </w:r>
      <w:r w:rsidR="0044039E" w:rsidRPr="00E21DED">
        <w:rPr>
          <w:szCs w:val="22"/>
        </w:rPr>
        <w:t xml:space="preserve">Text, figures, tables and photographs are printed in black and white. </w:t>
      </w:r>
      <w:r w:rsidR="00F219C4" w:rsidRPr="00E21DED">
        <w:rPr>
          <w:szCs w:val="22"/>
        </w:rPr>
        <w:t>Headlines of the main categories (Materials and Methods, Results and Discussion, etc.) may be shown in bold.</w:t>
      </w:r>
    </w:p>
    <w:p w14:paraId="4B558EB6" w14:textId="77777777" w:rsidR="00612D27" w:rsidRPr="00E21DED" w:rsidRDefault="00612D27" w:rsidP="00612D27">
      <w:pPr>
        <w:ind w:leftChars="1" w:left="140" w:hangingChars="68" w:hanging="138"/>
        <w:rPr>
          <w:szCs w:val="22"/>
        </w:rPr>
      </w:pPr>
      <w:r w:rsidRPr="00E21DED">
        <w:rPr>
          <w:szCs w:val="22"/>
        </w:rPr>
        <w:t>-</w:t>
      </w:r>
      <w:r w:rsidR="0044039E" w:rsidRPr="00E21DED">
        <w:rPr>
          <w:rFonts w:hint="eastAsia"/>
          <w:szCs w:val="22"/>
        </w:rPr>
        <w:t>T</w:t>
      </w:r>
      <w:r w:rsidR="0044039E" w:rsidRPr="00E21DED">
        <w:rPr>
          <w:szCs w:val="22"/>
        </w:rPr>
        <w:t xml:space="preserve">itle and authors’ name should not use bold. Subtitle </w:t>
      </w:r>
      <w:r w:rsidR="0044039E" w:rsidRPr="00E21DED">
        <w:rPr>
          <w:rFonts w:eastAsia="游明朝"/>
          <w:szCs w:val="22"/>
        </w:rPr>
        <w:t>should be shown by using ‘</w:t>
      </w:r>
      <w:proofErr w:type="gramStart"/>
      <w:r w:rsidR="0044039E" w:rsidRPr="00E21DED">
        <w:rPr>
          <w:rFonts w:eastAsia="游明朝"/>
          <w:szCs w:val="22"/>
        </w:rPr>
        <w:t>-‘</w:t>
      </w:r>
      <w:proofErr w:type="gramEnd"/>
      <w:r w:rsidR="0044039E" w:rsidRPr="00E21DED">
        <w:rPr>
          <w:rFonts w:eastAsia="游明朝"/>
          <w:szCs w:val="22"/>
        </w:rPr>
        <w:t xml:space="preserve">, for example, </w:t>
      </w:r>
      <w:r w:rsidR="0044039E" w:rsidRPr="00E21DED">
        <w:rPr>
          <w:szCs w:val="22"/>
        </w:rPr>
        <w:t>-○○○○○○○○○-.</w:t>
      </w:r>
    </w:p>
    <w:p w14:paraId="2C50A83F" w14:textId="77777777" w:rsidR="00612D27" w:rsidRPr="00E21DED" w:rsidRDefault="00612D27" w:rsidP="00612D27">
      <w:pPr>
        <w:ind w:leftChars="1" w:left="140" w:hangingChars="68" w:hanging="138"/>
        <w:rPr>
          <w:szCs w:val="22"/>
        </w:rPr>
      </w:pPr>
      <w:r w:rsidRPr="00E21DED">
        <w:rPr>
          <w:szCs w:val="22"/>
        </w:rPr>
        <w:t>-</w:t>
      </w:r>
      <w:r w:rsidR="000066D0" w:rsidRPr="00E21DED">
        <w:rPr>
          <w:rFonts w:hint="eastAsia"/>
          <w:szCs w:val="22"/>
        </w:rPr>
        <w:t>A</w:t>
      </w:r>
      <w:r w:rsidR="000066D0" w:rsidRPr="00E21DED">
        <w:rPr>
          <w:szCs w:val="22"/>
        </w:rPr>
        <w:t>uthors’ complete names should be presented in surname-first order. All letters of surname and first letter of given name should be in large capital. The presenting author should be indicated by asterisk “*” next to the given name.</w:t>
      </w:r>
    </w:p>
    <w:p w14:paraId="2D534158" w14:textId="77777777" w:rsidR="00612D27" w:rsidRPr="00E21DED" w:rsidRDefault="00612D27" w:rsidP="00612D27">
      <w:pPr>
        <w:ind w:leftChars="1" w:left="140" w:hangingChars="68" w:hanging="138"/>
        <w:rPr>
          <w:szCs w:val="22"/>
        </w:rPr>
      </w:pPr>
      <w:r w:rsidRPr="00E21DED">
        <w:rPr>
          <w:szCs w:val="22"/>
        </w:rPr>
        <w:t>-</w:t>
      </w:r>
      <w:r w:rsidR="000066D0" w:rsidRPr="00E21DED">
        <w:rPr>
          <w:rFonts w:hint="eastAsia"/>
          <w:szCs w:val="22"/>
        </w:rPr>
        <w:t>I</w:t>
      </w:r>
      <w:r w:rsidR="000066D0" w:rsidRPr="00E21DED">
        <w:rPr>
          <w:szCs w:val="22"/>
        </w:rPr>
        <w:t>f authors have multiple affiliations, add a number such as “1)” next to the given name and write it at the beginning of the affiliation name.</w:t>
      </w:r>
    </w:p>
    <w:p w14:paraId="6DFE993E" w14:textId="77777777" w:rsidR="00653D31" w:rsidRPr="00E21DED" w:rsidRDefault="00612D27" w:rsidP="00612D27">
      <w:pPr>
        <w:ind w:leftChars="1" w:left="140" w:hangingChars="68" w:hanging="138"/>
        <w:rPr>
          <w:szCs w:val="22"/>
        </w:rPr>
      </w:pPr>
      <w:r w:rsidRPr="00E21DED">
        <w:rPr>
          <w:szCs w:val="22"/>
        </w:rPr>
        <w:t>-</w:t>
      </w:r>
      <w:r w:rsidR="00653D31" w:rsidRPr="00E21DED">
        <w:rPr>
          <w:rFonts w:hint="eastAsia"/>
          <w:szCs w:val="22"/>
        </w:rPr>
        <w:t>O</w:t>
      </w:r>
      <w:r w:rsidR="00653D31" w:rsidRPr="00E21DED">
        <w:rPr>
          <w:szCs w:val="22"/>
        </w:rPr>
        <w:t>ther details follow the “Instructions for Contributors” of Japanese Journal of Rice Quality and Palatability Sciences.</w:t>
      </w:r>
    </w:p>
    <w:p w14:paraId="5B49DC47" w14:textId="77777777" w:rsidR="00B054DF" w:rsidRPr="00E21DED" w:rsidRDefault="00B054DF" w:rsidP="008F46CF">
      <w:pPr>
        <w:rPr>
          <w:rFonts w:eastAsia="游明朝"/>
          <w:szCs w:val="22"/>
        </w:rPr>
      </w:pPr>
    </w:p>
    <w:p w14:paraId="3B947A44" w14:textId="4AD7B8A0" w:rsidR="002828C2" w:rsidRPr="00E21DED" w:rsidRDefault="002828C2" w:rsidP="008F46CF">
      <w:pPr>
        <w:jc w:val="center"/>
        <w:rPr>
          <w:szCs w:val="22"/>
        </w:rPr>
      </w:pPr>
      <w:r w:rsidRPr="00E21DED">
        <w:rPr>
          <w:noProof/>
          <w:szCs w:val="22"/>
        </w:rPr>
        <w:lastRenderedPageBreak/>
        <w:drawing>
          <wp:inline distT="0" distB="0" distL="0" distR="0" wp14:anchorId="232A3417" wp14:editId="725BE7C7">
            <wp:extent cx="2524125" cy="2162175"/>
            <wp:effectExtent l="0" t="0" r="0" b="0"/>
            <wp:docPr id="1" name="图片 10" descr="晶香2号粒度质量分布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晶香2号粒度质量分布图"/>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162175"/>
                    </a:xfrm>
                    <a:prstGeom prst="rect">
                      <a:avLst/>
                    </a:prstGeom>
                    <a:noFill/>
                    <a:ln>
                      <a:noFill/>
                    </a:ln>
                    <a:effectLst/>
                  </pic:spPr>
                </pic:pic>
              </a:graphicData>
            </a:graphic>
          </wp:inline>
        </w:drawing>
      </w:r>
      <w:r w:rsidRPr="00E21DED">
        <w:rPr>
          <w:szCs w:val="22"/>
        </w:rPr>
        <w:t xml:space="preserve">  </w:t>
      </w:r>
      <w:r w:rsidRPr="00E21DED">
        <w:rPr>
          <w:noProof/>
          <w:szCs w:val="22"/>
        </w:rPr>
        <w:drawing>
          <wp:inline distT="0" distB="0" distL="0" distR="0" wp14:anchorId="251D0E2E" wp14:editId="24F6F96A">
            <wp:extent cx="2524125" cy="2162175"/>
            <wp:effectExtent l="0" t="0" r="0" b="0"/>
            <wp:docPr id="2" name="图片 20" descr="晶香432 粒度质量分布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descr="晶香432 粒度质量分布图"/>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2162175"/>
                    </a:xfrm>
                    <a:prstGeom prst="rect">
                      <a:avLst/>
                    </a:prstGeom>
                    <a:noFill/>
                    <a:ln>
                      <a:noFill/>
                    </a:ln>
                  </pic:spPr>
                </pic:pic>
              </a:graphicData>
            </a:graphic>
          </wp:inline>
        </w:drawing>
      </w:r>
    </w:p>
    <w:p w14:paraId="4A2360D0" w14:textId="77777777" w:rsidR="002828C2" w:rsidRPr="00E21DED" w:rsidRDefault="002828C2" w:rsidP="008F46CF">
      <w:pPr>
        <w:jc w:val="center"/>
        <w:rPr>
          <w:szCs w:val="22"/>
        </w:rPr>
      </w:pPr>
      <w:r w:rsidRPr="00E21DED">
        <w:rPr>
          <w:szCs w:val="22"/>
        </w:rPr>
        <w:t>Fig. 1 Mass distribution of brown rice with different grain thickness</w:t>
      </w:r>
      <w:r w:rsidR="00826575" w:rsidRPr="00E21DED">
        <w:rPr>
          <w:szCs w:val="22"/>
        </w:rPr>
        <w:t>.</w:t>
      </w:r>
      <w:r w:rsidRPr="00E21DED">
        <w:rPr>
          <w:szCs w:val="22"/>
        </w:rPr>
        <w:t xml:space="preserve">   </w:t>
      </w:r>
    </w:p>
    <w:p w14:paraId="4A45EACC" w14:textId="77777777" w:rsidR="002069B5" w:rsidRPr="00E21DED" w:rsidRDefault="002069B5" w:rsidP="008F46CF">
      <w:pPr>
        <w:jc w:val="center"/>
        <w:rPr>
          <w:szCs w:val="22"/>
        </w:rPr>
      </w:pPr>
    </w:p>
    <w:p w14:paraId="774D68C6" w14:textId="77777777" w:rsidR="002828C2" w:rsidRPr="00E21DED" w:rsidRDefault="002828C2" w:rsidP="008F46CF">
      <w:pPr>
        <w:jc w:val="center"/>
        <w:rPr>
          <w:szCs w:val="22"/>
        </w:rPr>
      </w:pPr>
      <w:r w:rsidRPr="00E21DED">
        <w:rPr>
          <w:szCs w:val="22"/>
        </w:rPr>
        <w:t>Table 2 The content of 2-AP and physicochemical properties of Jing Xiang No.2 rice cultivar</w:t>
      </w:r>
      <w:r w:rsidR="00826575" w:rsidRPr="00E21DED">
        <w:rPr>
          <w:szCs w:val="22"/>
        </w:rPr>
        <w:t>.</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276"/>
        <w:gridCol w:w="1559"/>
        <w:gridCol w:w="1638"/>
        <w:gridCol w:w="1559"/>
        <w:gridCol w:w="1413"/>
      </w:tblGrid>
      <w:tr w:rsidR="00E23730" w:rsidRPr="00E21DED" w14:paraId="30130146" w14:textId="77777777" w:rsidTr="00826575">
        <w:trPr>
          <w:trHeight w:val="982"/>
          <w:jc w:val="center"/>
        </w:trPr>
        <w:tc>
          <w:tcPr>
            <w:tcW w:w="1407" w:type="dxa"/>
            <w:tcBorders>
              <w:top w:val="single" w:sz="12" w:space="0" w:color="auto"/>
              <w:left w:val="nil"/>
              <w:bottom w:val="single" w:sz="4" w:space="0" w:color="000000"/>
              <w:right w:val="nil"/>
            </w:tcBorders>
            <w:shd w:val="clear" w:color="auto" w:fill="auto"/>
            <w:vAlign w:val="center"/>
          </w:tcPr>
          <w:p w14:paraId="6FB97DDF" w14:textId="77777777" w:rsidR="00826575" w:rsidRPr="00E21DED" w:rsidRDefault="002828C2" w:rsidP="008F46CF">
            <w:pPr>
              <w:jc w:val="center"/>
              <w:rPr>
                <w:szCs w:val="22"/>
              </w:rPr>
            </w:pPr>
            <w:r w:rsidRPr="00E21DED">
              <w:rPr>
                <w:szCs w:val="22"/>
              </w:rPr>
              <w:t>Grain thickness</w:t>
            </w:r>
          </w:p>
          <w:p w14:paraId="3A1EBD49" w14:textId="77777777" w:rsidR="002828C2" w:rsidRPr="00E21DED" w:rsidRDefault="002828C2" w:rsidP="008F46CF">
            <w:pPr>
              <w:jc w:val="center"/>
              <w:rPr>
                <w:szCs w:val="22"/>
              </w:rPr>
            </w:pPr>
            <w:r w:rsidRPr="00E21DED">
              <w:rPr>
                <w:szCs w:val="22"/>
              </w:rPr>
              <w:t xml:space="preserve"> (mm)</w:t>
            </w:r>
          </w:p>
        </w:tc>
        <w:tc>
          <w:tcPr>
            <w:tcW w:w="1276" w:type="dxa"/>
            <w:tcBorders>
              <w:top w:val="single" w:sz="12" w:space="0" w:color="auto"/>
              <w:left w:val="nil"/>
              <w:bottom w:val="single" w:sz="4" w:space="0" w:color="000000"/>
              <w:right w:val="nil"/>
            </w:tcBorders>
            <w:shd w:val="clear" w:color="auto" w:fill="auto"/>
            <w:vAlign w:val="center"/>
          </w:tcPr>
          <w:p w14:paraId="48507B4D" w14:textId="77777777" w:rsidR="00826575" w:rsidRPr="00E21DED" w:rsidRDefault="002828C2" w:rsidP="008F46CF">
            <w:pPr>
              <w:jc w:val="center"/>
              <w:rPr>
                <w:szCs w:val="22"/>
              </w:rPr>
            </w:pPr>
            <w:r w:rsidRPr="00E21DED">
              <w:rPr>
                <w:szCs w:val="22"/>
              </w:rPr>
              <w:t>2-AP content</w:t>
            </w:r>
          </w:p>
          <w:p w14:paraId="52971462" w14:textId="77777777" w:rsidR="002828C2" w:rsidRPr="00E21DED" w:rsidRDefault="002828C2" w:rsidP="008F46CF">
            <w:pPr>
              <w:jc w:val="center"/>
              <w:rPr>
                <w:szCs w:val="22"/>
              </w:rPr>
            </w:pPr>
            <w:r w:rsidRPr="00E21DED">
              <w:rPr>
                <w:szCs w:val="22"/>
              </w:rPr>
              <w:t xml:space="preserve"> (ppm)</w:t>
            </w:r>
          </w:p>
        </w:tc>
        <w:tc>
          <w:tcPr>
            <w:tcW w:w="1559" w:type="dxa"/>
            <w:tcBorders>
              <w:top w:val="single" w:sz="12" w:space="0" w:color="auto"/>
              <w:left w:val="nil"/>
              <w:bottom w:val="single" w:sz="4" w:space="0" w:color="000000"/>
              <w:right w:val="nil"/>
            </w:tcBorders>
            <w:shd w:val="clear" w:color="auto" w:fill="auto"/>
            <w:vAlign w:val="center"/>
          </w:tcPr>
          <w:p w14:paraId="08F5E486" w14:textId="77777777" w:rsidR="00826575" w:rsidRPr="00E21DED" w:rsidRDefault="002828C2" w:rsidP="008F46CF">
            <w:pPr>
              <w:jc w:val="center"/>
              <w:rPr>
                <w:szCs w:val="22"/>
              </w:rPr>
            </w:pPr>
            <w:r w:rsidRPr="00E21DED">
              <w:rPr>
                <w:szCs w:val="22"/>
              </w:rPr>
              <w:t>1000-grain weight</w:t>
            </w:r>
          </w:p>
          <w:p w14:paraId="5C4C91E4" w14:textId="77777777" w:rsidR="002828C2" w:rsidRPr="00E21DED" w:rsidRDefault="002828C2" w:rsidP="008F46CF">
            <w:pPr>
              <w:jc w:val="center"/>
              <w:rPr>
                <w:szCs w:val="22"/>
              </w:rPr>
            </w:pPr>
            <w:r w:rsidRPr="00E21DED">
              <w:rPr>
                <w:szCs w:val="22"/>
              </w:rPr>
              <w:t xml:space="preserve"> (g)</w:t>
            </w:r>
          </w:p>
        </w:tc>
        <w:tc>
          <w:tcPr>
            <w:tcW w:w="1638" w:type="dxa"/>
            <w:tcBorders>
              <w:top w:val="single" w:sz="12" w:space="0" w:color="auto"/>
              <w:left w:val="nil"/>
              <w:bottom w:val="single" w:sz="4" w:space="0" w:color="000000"/>
              <w:right w:val="nil"/>
            </w:tcBorders>
            <w:shd w:val="clear" w:color="auto" w:fill="auto"/>
            <w:vAlign w:val="center"/>
          </w:tcPr>
          <w:p w14:paraId="0085ADED" w14:textId="77777777" w:rsidR="00826575" w:rsidRPr="00E21DED" w:rsidRDefault="002828C2" w:rsidP="008F46CF">
            <w:pPr>
              <w:jc w:val="center"/>
              <w:rPr>
                <w:szCs w:val="22"/>
              </w:rPr>
            </w:pPr>
            <w:r w:rsidRPr="00E21DED">
              <w:rPr>
                <w:szCs w:val="22"/>
              </w:rPr>
              <w:t xml:space="preserve">Protein content </w:t>
            </w:r>
          </w:p>
          <w:p w14:paraId="236E0543" w14:textId="77777777" w:rsidR="002828C2" w:rsidRPr="00E21DED" w:rsidRDefault="002828C2" w:rsidP="008F46CF">
            <w:pPr>
              <w:jc w:val="center"/>
              <w:rPr>
                <w:szCs w:val="22"/>
              </w:rPr>
            </w:pPr>
            <w:r w:rsidRPr="00E21DED">
              <w:rPr>
                <w:szCs w:val="22"/>
              </w:rPr>
              <w:t>(%)</w:t>
            </w:r>
          </w:p>
        </w:tc>
        <w:tc>
          <w:tcPr>
            <w:tcW w:w="1559" w:type="dxa"/>
            <w:tcBorders>
              <w:top w:val="single" w:sz="12" w:space="0" w:color="auto"/>
              <w:left w:val="nil"/>
              <w:bottom w:val="single" w:sz="4" w:space="0" w:color="000000"/>
              <w:right w:val="nil"/>
            </w:tcBorders>
            <w:shd w:val="clear" w:color="auto" w:fill="auto"/>
            <w:vAlign w:val="center"/>
          </w:tcPr>
          <w:p w14:paraId="4ECC9C9A" w14:textId="77777777" w:rsidR="00826575" w:rsidRPr="00E21DED" w:rsidRDefault="002828C2" w:rsidP="008F46CF">
            <w:pPr>
              <w:jc w:val="center"/>
              <w:rPr>
                <w:szCs w:val="22"/>
              </w:rPr>
            </w:pPr>
            <w:r w:rsidRPr="00E21DED">
              <w:rPr>
                <w:szCs w:val="22"/>
              </w:rPr>
              <w:t>Amylose content</w:t>
            </w:r>
          </w:p>
          <w:p w14:paraId="1AA0AD4E" w14:textId="77777777" w:rsidR="002828C2" w:rsidRPr="00E21DED" w:rsidRDefault="002828C2" w:rsidP="008F46CF">
            <w:pPr>
              <w:jc w:val="center"/>
              <w:rPr>
                <w:szCs w:val="22"/>
              </w:rPr>
            </w:pPr>
            <w:r w:rsidRPr="00E21DED">
              <w:rPr>
                <w:szCs w:val="22"/>
              </w:rPr>
              <w:t xml:space="preserve"> (%)</w:t>
            </w:r>
          </w:p>
        </w:tc>
        <w:tc>
          <w:tcPr>
            <w:tcW w:w="1413" w:type="dxa"/>
            <w:tcBorders>
              <w:top w:val="single" w:sz="12" w:space="0" w:color="auto"/>
              <w:left w:val="nil"/>
              <w:bottom w:val="single" w:sz="4" w:space="0" w:color="000000"/>
              <w:right w:val="nil"/>
            </w:tcBorders>
            <w:shd w:val="clear" w:color="auto" w:fill="auto"/>
            <w:vAlign w:val="center"/>
          </w:tcPr>
          <w:p w14:paraId="212553F7" w14:textId="77777777" w:rsidR="002828C2" w:rsidRPr="00E21DED" w:rsidRDefault="002828C2" w:rsidP="008F46CF">
            <w:pPr>
              <w:jc w:val="center"/>
              <w:rPr>
                <w:szCs w:val="22"/>
              </w:rPr>
            </w:pPr>
            <w:r w:rsidRPr="00E21DED">
              <w:rPr>
                <w:szCs w:val="22"/>
              </w:rPr>
              <w:t>H/-H of milled rice</w:t>
            </w:r>
          </w:p>
        </w:tc>
      </w:tr>
      <w:tr w:rsidR="00E23730" w:rsidRPr="00E21DED" w14:paraId="6E3CA281" w14:textId="77777777" w:rsidTr="00826575">
        <w:trPr>
          <w:jc w:val="center"/>
        </w:trPr>
        <w:tc>
          <w:tcPr>
            <w:tcW w:w="1407" w:type="dxa"/>
            <w:tcBorders>
              <w:top w:val="single" w:sz="4" w:space="0" w:color="000000"/>
              <w:left w:val="nil"/>
              <w:bottom w:val="nil"/>
              <w:right w:val="nil"/>
            </w:tcBorders>
            <w:shd w:val="clear" w:color="auto" w:fill="auto"/>
            <w:vAlign w:val="center"/>
          </w:tcPr>
          <w:p w14:paraId="6424AC66" w14:textId="77777777" w:rsidR="002828C2" w:rsidRPr="00E21DED" w:rsidRDefault="002828C2" w:rsidP="008F46CF">
            <w:pPr>
              <w:jc w:val="center"/>
              <w:rPr>
                <w:szCs w:val="22"/>
              </w:rPr>
            </w:pPr>
            <w:r w:rsidRPr="00E21DED">
              <w:rPr>
                <w:szCs w:val="22"/>
              </w:rPr>
              <w:t>&gt;2.2</w:t>
            </w:r>
          </w:p>
        </w:tc>
        <w:tc>
          <w:tcPr>
            <w:tcW w:w="1276" w:type="dxa"/>
            <w:tcBorders>
              <w:top w:val="single" w:sz="4" w:space="0" w:color="000000"/>
              <w:left w:val="nil"/>
              <w:bottom w:val="nil"/>
              <w:right w:val="nil"/>
            </w:tcBorders>
            <w:shd w:val="clear" w:color="auto" w:fill="auto"/>
            <w:vAlign w:val="center"/>
          </w:tcPr>
          <w:p w14:paraId="6DF6BA51" w14:textId="77777777" w:rsidR="002828C2" w:rsidRPr="00E21DED" w:rsidRDefault="002828C2" w:rsidP="008F46CF">
            <w:pPr>
              <w:jc w:val="center"/>
              <w:rPr>
                <w:szCs w:val="22"/>
              </w:rPr>
            </w:pPr>
            <w:r w:rsidRPr="00E21DED">
              <w:rPr>
                <w:szCs w:val="22"/>
              </w:rPr>
              <w:t>0.0251</w:t>
            </w:r>
          </w:p>
        </w:tc>
        <w:tc>
          <w:tcPr>
            <w:tcW w:w="1559" w:type="dxa"/>
            <w:tcBorders>
              <w:top w:val="single" w:sz="4" w:space="0" w:color="000000"/>
              <w:left w:val="nil"/>
              <w:bottom w:val="nil"/>
              <w:right w:val="nil"/>
            </w:tcBorders>
            <w:shd w:val="clear" w:color="auto" w:fill="auto"/>
            <w:vAlign w:val="center"/>
          </w:tcPr>
          <w:p w14:paraId="2D569988" w14:textId="77777777" w:rsidR="002828C2" w:rsidRPr="00E21DED" w:rsidRDefault="002828C2" w:rsidP="008F46CF">
            <w:pPr>
              <w:jc w:val="center"/>
              <w:rPr>
                <w:szCs w:val="22"/>
              </w:rPr>
            </w:pPr>
            <w:r w:rsidRPr="00E21DED">
              <w:rPr>
                <w:szCs w:val="22"/>
              </w:rPr>
              <w:t>26.8945</w:t>
            </w:r>
          </w:p>
        </w:tc>
        <w:tc>
          <w:tcPr>
            <w:tcW w:w="1638" w:type="dxa"/>
            <w:tcBorders>
              <w:top w:val="single" w:sz="4" w:space="0" w:color="000000"/>
              <w:left w:val="nil"/>
              <w:bottom w:val="nil"/>
              <w:right w:val="nil"/>
            </w:tcBorders>
            <w:shd w:val="clear" w:color="auto" w:fill="auto"/>
            <w:vAlign w:val="center"/>
          </w:tcPr>
          <w:p w14:paraId="6E4CC3A8" w14:textId="77777777" w:rsidR="002828C2" w:rsidRPr="00E21DED" w:rsidRDefault="002828C2" w:rsidP="008F46CF">
            <w:pPr>
              <w:jc w:val="center"/>
              <w:rPr>
                <w:szCs w:val="22"/>
              </w:rPr>
            </w:pPr>
            <w:r w:rsidRPr="00E21DED">
              <w:rPr>
                <w:szCs w:val="22"/>
              </w:rPr>
              <w:t>7.936</w:t>
            </w:r>
          </w:p>
        </w:tc>
        <w:tc>
          <w:tcPr>
            <w:tcW w:w="1559" w:type="dxa"/>
            <w:tcBorders>
              <w:top w:val="single" w:sz="4" w:space="0" w:color="000000"/>
              <w:left w:val="nil"/>
              <w:bottom w:val="nil"/>
              <w:right w:val="nil"/>
            </w:tcBorders>
            <w:shd w:val="clear" w:color="auto" w:fill="auto"/>
            <w:vAlign w:val="center"/>
          </w:tcPr>
          <w:p w14:paraId="11FAE84A" w14:textId="77777777" w:rsidR="002828C2" w:rsidRPr="00E21DED" w:rsidRDefault="002828C2" w:rsidP="008F46CF">
            <w:pPr>
              <w:jc w:val="center"/>
              <w:rPr>
                <w:szCs w:val="22"/>
              </w:rPr>
            </w:pPr>
            <w:r w:rsidRPr="00E21DED">
              <w:rPr>
                <w:szCs w:val="22"/>
              </w:rPr>
              <w:t>20.1635</w:t>
            </w:r>
          </w:p>
        </w:tc>
        <w:tc>
          <w:tcPr>
            <w:tcW w:w="1413" w:type="dxa"/>
            <w:tcBorders>
              <w:top w:val="single" w:sz="4" w:space="0" w:color="000000"/>
              <w:left w:val="nil"/>
              <w:bottom w:val="nil"/>
              <w:right w:val="nil"/>
            </w:tcBorders>
            <w:shd w:val="clear" w:color="auto" w:fill="auto"/>
            <w:vAlign w:val="center"/>
          </w:tcPr>
          <w:p w14:paraId="61AE13DB" w14:textId="77777777" w:rsidR="002828C2" w:rsidRPr="00E21DED" w:rsidRDefault="002828C2" w:rsidP="008F46CF">
            <w:pPr>
              <w:jc w:val="center"/>
              <w:rPr>
                <w:szCs w:val="22"/>
              </w:rPr>
            </w:pPr>
            <w:r w:rsidRPr="00E21DED">
              <w:rPr>
                <w:szCs w:val="22"/>
              </w:rPr>
              <w:t>－</w:t>
            </w:r>
          </w:p>
        </w:tc>
      </w:tr>
      <w:tr w:rsidR="00E23730" w:rsidRPr="00E21DED" w14:paraId="71A62725" w14:textId="77777777" w:rsidTr="00826575">
        <w:trPr>
          <w:jc w:val="center"/>
        </w:trPr>
        <w:tc>
          <w:tcPr>
            <w:tcW w:w="1407" w:type="dxa"/>
            <w:tcBorders>
              <w:top w:val="nil"/>
              <w:left w:val="nil"/>
              <w:bottom w:val="nil"/>
              <w:right w:val="nil"/>
            </w:tcBorders>
            <w:shd w:val="clear" w:color="auto" w:fill="auto"/>
            <w:vAlign w:val="center"/>
          </w:tcPr>
          <w:p w14:paraId="273328EC" w14:textId="77777777" w:rsidR="002828C2" w:rsidRPr="00E21DED" w:rsidRDefault="002828C2" w:rsidP="008F46CF">
            <w:pPr>
              <w:jc w:val="center"/>
              <w:rPr>
                <w:szCs w:val="22"/>
              </w:rPr>
            </w:pPr>
            <w:r w:rsidRPr="00E21DED">
              <w:rPr>
                <w:szCs w:val="22"/>
              </w:rPr>
              <w:t>2.2-2.1</w:t>
            </w:r>
          </w:p>
        </w:tc>
        <w:tc>
          <w:tcPr>
            <w:tcW w:w="1276" w:type="dxa"/>
            <w:tcBorders>
              <w:top w:val="nil"/>
              <w:left w:val="nil"/>
              <w:bottom w:val="nil"/>
              <w:right w:val="nil"/>
            </w:tcBorders>
            <w:shd w:val="clear" w:color="auto" w:fill="auto"/>
            <w:vAlign w:val="center"/>
          </w:tcPr>
          <w:p w14:paraId="70B5BB86" w14:textId="77777777" w:rsidR="002828C2" w:rsidRPr="00E21DED" w:rsidRDefault="002828C2" w:rsidP="008F46CF">
            <w:pPr>
              <w:jc w:val="center"/>
              <w:rPr>
                <w:szCs w:val="22"/>
              </w:rPr>
            </w:pPr>
            <w:r w:rsidRPr="00E21DED">
              <w:rPr>
                <w:szCs w:val="22"/>
              </w:rPr>
              <w:t>0.0346</w:t>
            </w:r>
          </w:p>
        </w:tc>
        <w:tc>
          <w:tcPr>
            <w:tcW w:w="1559" w:type="dxa"/>
            <w:tcBorders>
              <w:top w:val="nil"/>
              <w:left w:val="nil"/>
              <w:bottom w:val="nil"/>
              <w:right w:val="nil"/>
            </w:tcBorders>
            <w:shd w:val="clear" w:color="auto" w:fill="auto"/>
            <w:vAlign w:val="center"/>
          </w:tcPr>
          <w:p w14:paraId="06E80310" w14:textId="77777777" w:rsidR="002828C2" w:rsidRPr="00E21DED" w:rsidRDefault="002828C2" w:rsidP="008F46CF">
            <w:pPr>
              <w:jc w:val="center"/>
              <w:rPr>
                <w:szCs w:val="22"/>
              </w:rPr>
            </w:pPr>
            <w:r w:rsidRPr="00E21DED">
              <w:rPr>
                <w:szCs w:val="22"/>
              </w:rPr>
              <w:t>26.8888</w:t>
            </w:r>
          </w:p>
        </w:tc>
        <w:tc>
          <w:tcPr>
            <w:tcW w:w="1638" w:type="dxa"/>
            <w:tcBorders>
              <w:top w:val="nil"/>
              <w:left w:val="nil"/>
              <w:bottom w:val="nil"/>
              <w:right w:val="nil"/>
            </w:tcBorders>
            <w:shd w:val="clear" w:color="auto" w:fill="auto"/>
            <w:vAlign w:val="center"/>
          </w:tcPr>
          <w:p w14:paraId="0DCA2833" w14:textId="77777777" w:rsidR="002828C2" w:rsidRPr="00E21DED" w:rsidRDefault="002828C2" w:rsidP="008F46CF">
            <w:pPr>
              <w:jc w:val="center"/>
              <w:rPr>
                <w:szCs w:val="22"/>
              </w:rPr>
            </w:pPr>
            <w:r w:rsidRPr="00E21DED">
              <w:rPr>
                <w:szCs w:val="22"/>
              </w:rPr>
              <w:t>8.403</w:t>
            </w:r>
          </w:p>
        </w:tc>
        <w:tc>
          <w:tcPr>
            <w:tcW w:w="1559" w:type="dxa"/>
            <w:tcBorders>
              <w:top w:val="nil"/>
              <w:left w:val="nil"/>
              <w:bottom w:val="nil"/>
              <w:right w:val="nil"/>
            </w:tcBorders>
            <w:shd w:val="clear" w:color="auto" w:fill="auto"/>
            <w:vAlign w:val="center"/>
          </w:tcPr>
          <w:p w14:paraId="1F74E686" w14:textId="77777777" w:rsidR="002828C2" w:rsidRPr="00E21DED" w:rsidRDefault="002828C2" w:rsidP="008F46CF">
            <w:pPr>
              <w:jc w:val="center"/>
              <w:rPr>
                <w:szCs w:val="22"/>
              </w:rPr>
            </w:pPr>
            <w:r w:rsidRPr="00E21DED">
              <w:rPr>
                <w:szCs w:val="22"/>
              </w:rPr>
              <w:t>18.6711</w:t>
            </w:r>
          </w:p>
        </w:tc>
        <w:tc>
          <w:tcPr>
            <w:tcW w:w="1413" w:type="dxa"/>
            <w:tcBorders>
              <w:top w:val="nil"/>
              <w:left w:val="nil"/>
              <w:bottom w:val="nil"/>
              <w:right w:val="nil"/>
            </w:tcBorders>
            <w:shd w:val="clear" w:color="auto" w:fill="auto"/>
            <w:vAlign w:val="center"/>
          </w:tcPr>
          <w:p w14:paraId="62BC6CC8" w14:textId="77777777" w:rsidR="002828C2" w:rsidRPr="00E21DED" w:rsidRDefault="002828C2" w:rsidP="008F46CF">
            <w:pPr>
              <w:jc w:val="center"/>
              <w:rPr>
                <w:szCs w:val="22"/>
              </w:rPr>
            </w:pPr>
            <w:r w:rsidRPr="00E21DED">
              <w:rPr>
                <w:szCs w:val="22"/>
              </w:rPr>
              <w:t>－</w:t>
            </w:r>
          </w:p>
        </w:tc>
      </w:tr>
      <w:tr w:rsidR="00E23730" w:rsidRPr="00E21DED" w14:paraId="2F5A7753" w14:textId="77777777" w:rsidTr="00826575">
        <w:trPr>
          <w:jc w:val="center"/>
        </w:trPr>
        <w:tc>
          <w:tcPr>
            <w:tcW w:w="1407" w:type="dxa"/>
            <w:tcBorders>
              <w:top w:val="nil"/>
              <w:left w:val="nil"/>
              <w:bottom w:val="nil"/>
              <w:right w:val="nil"/>
            </w:tcBorders>
            <w:shd w:val="clear" w:color="auto" w:fill="auto"/>
            <w:vAlign w:val="center"/>
          </w:tcPr>
          <w:p w14:paraId="0E38A544" w14:textId="77777777" w:rsidR="002828C2" w:rsidRPr="00E21DED" w:rsidRDefault="002828C2" w:rsidP="008F46CF">
            <w:pPr>
              <w:jc w:val="center"/>
              <w:rPr>
                <w:szCs w:val="22"/>
              </w:rPr>
            </w:pPr>
            <w:r w:rsidRPr="00E21DED">
              <w:rPr>
                <w:szCs w:val="22"/>
              </w:rPr>
              <w:t>2.1-2.0</w:t>
            </w:r>
          </w:p>
        </w:tc>
        <w:tc>
          <w:tcPr>
            <w:tcW w:w="1276" w:type="dxa"/>
            <w:tcBorders>
              <w:top w:val="nil"/>
              <w:left w:val="nil"/>
              <w:bottom w:val="nil"/>
              <w:right w:val="nil"/>
            </w:tcBorders>
            <w:shd w:val="clear" w:color="auto" w:fill="auto"/>
            <w:vAlign w:val="center"/>
          </w:tcPr>
          <w:p w14:paraId="2E28C7B1" w14:textId="77777777" w:rsidR="002828C2" w:rsidRPr="00E21DED" w:rsidRDefault="002828C2" w:rsidP="008F46CF">
            <w:pPr>
              <w:jc w:val="center"/>
              <w:rPr>
                <w:szCs w:val="22"/>
              </w:rPr>
            </w:pPr>
            <w:r w:rsidRPr="00E21DED">
              <w:rPr>
                <w:szCs w:val="22"/>
              </w:rPr>
              <w:t>0.0399</w:t>
            </w:r>
          </w:p>
        </w:tc>
        <w:tc>
          <w:tcPr>
            <w:tcW w:w="1559" w:type="dxa"/>
            <w:tcBorders>
              <w:top w:val="nil"/>
              <w:left w:val="nil"/>
              <w:bottom w:val="nil"/>
              <w:right w:val="nil"/>
            </w:tcBorders>
            <w:shd w:val="clear" w:color="auto" w:fill="auto"/>
            <w:vAlign w:val="center"/>
          </w:tcPr>
          <w:p w14:paraId="6D81AEA9" w14:textId="77777777" w:rsidR="002828C2" w:rsidRPr="00E21DED" w:rsidRDefault="002828C2" w:rsidP="008F46CF">
            <w:pPr>
              <w:jc w:val="center"/>
              <w:rPr>
                <w:szCs w:val="22"/>
              </w:rPr>
            </w:pPr>
            <w:r w:rsidRPr="00E21DED">
              <w:rPr>
                <w:szCs w:val="22"/>
              </w:rPr>
              <w:t>26.4429</w:t>
            </w:r>
          </w:p>
        </w:tc>
        <w:tc>
          <w:tcPr>
            <w:tcW w:w="1638" w:type="dxa"/>
            <w:tcBorders>
              <w:top w:val="nil"/>
              <w:left w:val="nil"/>
              <w:bottom w:val="nil"/>
              <w:right w:val="nil"/>
            </w:tcBorders>
            <w:shd w:val="clear" w:color="auto" w:fill="auto"/>
            <w:vAlign w:val="center"/>
          </w:tcPr>
          <w:p w14:paraId="23166FAC" w14:textId="77777777" w:rsidR="002828C2" w:rsidRPr="00E21DED" w:rsidRDefault="002828C2" w:rsidP="008F46CF">
            <w:pPr>
              <w:jc w:val="center"/>
              <w:rPr>
                <w:szCs w:val="22"/>
              </w:rPr>
            </w:pPr>
            <w:r w:rsidRPr="00E21DED">
              <w:rPr>
                <w:szCs w:val="22"/>
              </w:rPr>
              <w:t>8.59</w:t>
            </w:r>
          </w:p>
        </w:tc>
        <w:tc>
          <w:tcPr>
            <w:tcW w:w="1559" w:type="dxa"/>
            <w:tcBorders>
              <w:top w:val="nil"/>
              <w:left w:val="nil"/>
              <w:bottom w:val="nil"/>
              <w:right w:val="nil"/>
            </w:tcBorders>
            <w:shd w:val="clear" w:color="auto" w:fill="auto"/>
            <w:vAlign w:val="center"/>
          </w:tcPr>
          <w:p w14:paraId="2EC6F114" w14:textId="77777777" w:rsidR="002828C2" w:rsidRPr="00E21DED" w:rsidRDefault="002828C2" w:rsidP="008F46CF">
            <w:pPr>
              <w:jc w:val="center"/>
              <w:rPr>
                <w:szCs w:val="22"/>
              </w:rPr>
            </w:pPr>
            <w:r w:rsidRPr="00E21DED">
              <w:rPr>
                <w:szCs w:val="22"/>
              </w:rPr>
              <w:t>17.7482</w:t>
            </w:r>
          </w:p>
        </w:tc>
        <w:tc>
          <w:tcPr>
            <w:tcW w:w="1413" w:type="dxa"/>
            <w:tcBorders>
              <w:top w:val="nil"/>
              <w:left w:val="nil"/>
              <w:bottom w:val="nil"/>
              <w:right w:val="nil"/>
            </w:tcBorders>
            <w:shd w:val="clear" w:color="auto" w:fill="auto"/>
            <w:vAlign w:val="center"/>
          </w:tcPr>
          <w:p w14:paraId="211B4CB5" w14:textId="77777777" w:rsidR="002828C2" w:rsidRPr="00E21DED" w:rsidRDefault="002828C2" w:rsidP="008F46CF">
            <w:pPr>
              <w:jc w:val="center"/>
              <w:rPr>
                <w:szCs w:val="22"/>
              </w:rPr>
            </w:pPr>
            <w:r w:rsidRPr="00E21DED">
              <w:rPr>
                <w:szCs w:val="22"/>
              </w:rPr>
              <w:t>15.45</w:t>
            </w:r>
          </w:p>
        </w:tc>
      </w:tr>
      <w:tr w:rsidR="00E23730" w:rsidRPr="00E21DED" w14:paraId="5FCB75F0" w14:textId="77777777" w:rsidTr="00826575">
        <w:trPr>
          <w:jc w:val="center"/>
        </w:trPr>
        <w:tc>
          <w:tcPr>
            <w:tcW w:w="1407" w:type="dxa"/>
            <w:tcBorders>
              <w:top w:val="nil"/>
              <w:left w:val="nil"/>
              <w:bottom w:val="nil"/>
              <w:right w:val="nil"/>
            </w:tcBorders>
            <w:shd w:val="clear" w:color="auto" w:fill="auto"/>
            <w:vAlign w:val="center"/>
          </w:tcPr>
          <w:p w14:paraId="3CA06E24" w14:textId="77777777" w:rsidR="002828C2" w:rsidRPr="00E21DED" w:rsidRDefault="002828C2" w:rsidP="008F46CF">
            <w:pPr>
              <w:jc w:val="center"/>
              <w:rPr>
                <w:szCs w:val="22"/>
              </w:rPr>
            </w:pPr>
            <w:r w:rsidRPr="00E21DED">
              <w:rPr>
                <w:szCs w:val="22"/>
              </w:rPr>
              <w:t>2.0-1.9</w:t>
            </w:r>
          </w:p>
        </w:tc>
        <w:tc>
          <w:tcPr>
            <w:tcW w:w="1276" w:type="dxa"/>
            <w:tcBorders>
              <w:top w:val="nil"/>
              <w:left w:val="nil"/>
              <w:bottom w:val="nil"/>
              <w:right w:val="nil"/>
            </w:tcBorders>
            <w:shd w:val="clear" w:color="auto" w:fill="auto"/>
            <w:vAlign w:val="center"/>
          </w:tcPr>
          <w:p w14:paraId="71AE1D63" w14:textId="77777777" w:rsidR="002828C2" w:rsidRPr="00E21DED" w:rsidRDefault="002828C2" w:rsidP="008F46CF">
            <w:pPr>
              <w:jc w:val="center"/>
              <w:rPr>
                <w:szCs w:val="22"/>
              </w:rPr>
            </w:pPr>
            <w:r w:rsidRPr="00E21DED">
              <w:rPr>
                <w:szCs w:val="22"/>
              </w:rPr>
              <w:t>0.0536</w:t>
            </w:r>
          </w:p>
        </w:tc>
        <w:tc>
          <w:tcPr>
            <w:tcW w:w="1559" w:type="dxa"/>
            <w:tcBorders>
              <w:top w:val="nil"/>
              <w:left w:val="nil"/>
              <w:bottom w:val="nil"/>
              <w:right w:val="nil"/>
            </w:tcBorders>
            <w:shd w:val="clear" w:color="auto" w:fill="auto"/>
            <w:vAlign w:val="center"/>
          </w:tcPr>
          <w:p w14:paraId="3FAA55A7" w14:textId="77777777" w:rsidR="002828C2" w:rsidRPr="00E21DED" w:rsidRDefault="002828C2" w:rsidP="008F46CF">
            <w:pPr>
              <w:jc w:val="center"/>
              <w:rPr>
                <w:szCs w:val="22"/>
              </w:rPr>
            </w:pPr>
            <w:r w:rsidRPr="00E21DED">
              <w:rPr>
                <w:szCs w:val="22"/>
              </w:rPr>
              <w:t>25.0585</w:t>
            </w:r>
          </w:p>
        </w:tc>
        <w:tc>
          <w:tcPr>
            <w:tcW w:w="1638" w:type="dxa"/>
            <w:tcBorders>
              <w:top w:val="nil"/>
              <w:left w:val="nil"/>
              <w:bottom w:val="nil"/>
              <w:right w:val="nil"/>
            </w:tcBorders>
            <w:shd w:val="clear" w:color="auto" w:fill="auto"/>
            <w:vAlign w:val="center"/>
          </w:tcPr>
          <w:p w14:paraId="04A4B6B9" w14:textId="77777777" w:rsidR="002828C2" w:rsidRPr="00E21DED" w:rsidRDefault="002828C2" w:rsidP="008F46CF">
            <w:pPr>
              <w:jc w:val="center"/>
              <w:rPr>
                <w:szCs w:val="22"/>
              </w:rPr>
            </w:pPr>
            <w:r w:rsidRPr="00E21DED">
              <w:rPr>
                <w:szCs w:val="22"/>
              </w:rPr>
              <w:t>8.739</w:t>
            </w:r>
          </w:p>
        </w:tc>
        <w:tc>
          <w:tcPr>
            <w:tcW w:w="1559" w:type="dxa"/>
            <w:tcBorders>
              <w:top w:val="nil"/>
              <w:left w:val="nil"/>
              <w:bottom w:val="nil"/>
              <w:right w:val="nil"/>
            </w:tcBorders>
            <w:shd w:val="clear" w:color="auto" w:fill="auto"/>
            <w:vAlign w:val="center"/>
          </w:tcPr>
          <w:p w14:paraId="3E027C86" w14:textId="77777777" w:rsidR="002828C2" w:rsidRPr="00E21DED" w:rsidRDefault="002828C2" w:rsidP="008F46CF">
            <w:pPr>
              <w:jc w:val="center"/>
              <w:rPr>
                <w:szCs w:val="22"/>
              </w:rPr>
            </w:pPr>
            <w:r w:rsidRPr="00E21DED">
              <w:rPr>
                <w:szCs w:val="22"/>
              </w:rPr>
              <w:t>17.6974</w:t>
            </w:r>
          </w:p>
        </w:tc>
        <w:tc>
          <w:tcPr>
            <w:tcW w:w="1413" w:type="dxa"/>
            <w:tcBorders>
              <w:top w:val="nil"/>
              <w:left w:val="nil"/>
              <w:bottom w:val="nil"/>
              <w:right w:val="nil"/>
            </w:tcBorders>
            <w:shd w:val="clear" w:color="auto" w:fill="auto"/>
            <w:vAlign w:val="center"/>
          </w:tcPr>
          <w:p w14:paraId="006FE5B1" w14:textId="77777777" w:rsidR="002828C2" w:rsidRPr="00E21DED" w:rsidRDefault="002828C2" w:rsidP="008F46CF">
            <w:pPr>
              <w:jc w:val="center"/>
              <w:rPr>
                <w:szCs w:val="22"/>
              </w:rPr>
            </w:pPr>
            <w:r w:rsidRPr="00E21DED">
              <w:rPr>
                <w:szCs w:val="22"/>
              </w:rPr>
              <w:t>15.69</w:t>
            </w:r>
          </w:p>
        </w:tc>
      </w:tr>
      <w:tr w:rsidR="00E23730" w:rsidRPr="00E21DED" w14:paraId="39E99B5D" w14:textId="77777777" w:rsidTr="00826575">
        <w:trPr>
          <w:jc w:val="center"/>
        </w:trPr>
        <w:tc>
          <w:tcPr>
            <w:tcW w:w="1407" w:type="dxa"/>
            <w:tcBorders>
              <w:top w:val="nil"/>
              <w:left w:val="nil"/>
              <w:bottom w:val="nil"/>
              <w:right w:val="nil"/>
            </w:tcBorders>
            <w:shd w:val="clear" w:color="auto" w:fill="auto"/>
            <w:vAlign w:val="center"/>
          </w:tcPr>
          <w:p w14:paraId="1B7872B3" w14:textId="77777777" w:rsidR="002828C2" w:rsidRPr="00E21DED" w:rsidRDefault="002828C2" w:rsidP="008F46CF">
            <w:pPr>
              <w:jc w:val="center"/>
              <w:rPr>
                <w:szCs w:val="22"/>
              </w:rPr>
            </w:pPr>
            <w:r w:rsidRPr="00E21DED">
              <w:rPr>
                <w:szCs w:val="22"/>
              </w:rPr>
              <w:t>1.9-1.8</w:t>
            </w:r>
          </w:p>
        </w:tc>
        <w:tc>
          <w:tcPr>
            <w:tcW w:w="1276" w:type="dxa"/>
            <w:tcBorders>
              <w:top w:val="nil"/>
              <w:left w:val="nil"/>
              <w:bottom w:val="nil"/>
              <w:right w:val="nil"/>
            </w:tcBorders>
            <w:shd w:val="clear" w:color="auto" w:fill="auto"/>
            <w:vAlign w:val="center"/>
          </w:tcPr>
          <w:p w14:paraId="76D4FB4A" w14:textId="77777777" w:rsidR="002828C2" w:rsidRPr="00E21DED" w:rsidRDefault="002828C2" w:rsidP="008F46CF">
            <w:pPr>
              <w:jc w:val="center"/>
              <w:rPr>
                <w:szCs w:val="22"/>
              </w:rPr>
            </w:pPr>
            <w:r w:rsidRPr="00E21DED">
              <w:rPr>
                <w:szCs w:val="22"/>
              </w:rPr>
              <w:t>0.0660</w:t>
            </w:r>
          </w:p>
        </w:tc>
        <w:tc>
          <w:tcPr>
            <w:tcW w:w="1559" w:type="dxa"/>
            <w:tcBorders>
              <w:top w:val="nil"/>
              <w:left w:val="nil"/>
              <w:bottom w:val="nil"/>
              <w:right w:val="nil"/>
            </w:tcBorders>
            <w:shd w:val="clear" w:color="auto" w:fill="auto"/>
            <w:vAlign w:val="center"/>
          </w:tcPr>
          <w:p w14:paraId="63B943E9" w14:textId="77777777" w:rsidR="002828C2" w:rsidRPr="00E21DED" w:rsidRDefault="002828C2" w:rsidP="008F46CF">
            <w:pPr>
              <w:jc w:val="center"/>
              <w:rPr>
                <w:szCs w:val="22"/>
              </w:rPr>
            </w:pPr>
            <w:r w:rsidRPr="00E21DED">
              <w:rPr>
                <w:szCs w:val="22"/>
              </w:rPr>
              <w:t>22.8767</w:t>
            </w:r>
          </w:p>
        </w:tc>
        <w:tc>
          <w:tcPr>
            <w:tcW w:w="1638" w:type="dxa"/>
            <w:tcBorders>
              <w:top w:val="nil"/>
              <w:left w:val="nil"/>
              <w:bottom w:val="nil"/>
              <w:right w:val="nil"/>
            </w:tcBorders>
            <w:shd w:val="clear" w:color="auto" w:fill="auto"/>
            <w:vAlign w:val="center"/>
          </w:tcPr>
          <w:p w14:paraId="556F2F90" w14:textId="77777777" w:rsidR="002828C2" w:rsidRPr="00E21DED" w:rsidRDefault="002828C2" w:rsidP="008F46CF">
            <w:pPr>
              <w:jc w:val="center"/>
              <w:rPr>
                <w:szCs w:val="22"/>
              </w:rPr>
            </w:pPr>
            <w:r w:rsidRPr="00E21DED">
              <w:rPr>
                <w:szCs w:val="22"/>
              </w:rPr>
              <w:t>8.902</w:t>
            </w:r>
          </w:p>
        </w:tc>
        <w:tc>
          <w:tcPr>
            <w:tcW w:w="1559" w:type="dxa"/>
            <w:tcBorders>
              <w:top w:val="nil"/>
              <w:left w:val="nil"/>
              <w:bottom w:val="nil"/>
              <w:right w:val="nil"/>
            </w:tcBorders>
            <w:shd w:val="clear" w:color="auto" w:fill="auto"/>
            <w:vAlign w:val="center"/>
          </w:tcPr>
          <w:p w14:paraId="25809310" w14:textId="77777777" w:rsidR="002828C2" w:rsidRPr="00E21DED" w:rsidRDefault="002828C2" w:rsidP="008F46CF">
            <w:pPr>
              <w:jc w:val="center"/>
              <w:rPr>
                <w:szCs w:val="22"/>
              </w:rPr>
            </w:pPr>
            <w:r w:rsidRPr="00E21DED">
              <w:rPr>
                <w:szCs w:val="22"/>
              </w:rPr>
              <w:t>17.5406</w:t>
            </w:r>
          </w:p>
        </w:tc>
        <w:tc>
          <w:tcPr>
            <w:tcW w:w="1413" w:type="dxa"/>
            <w:tcBorders>
              <w:top w:val="nil"/>
              <w:left w:val="nil"/>
              <w:bottom w:val="nil"/>
              <w:right w:val="nil"/>
            </w:tcBorders>
            <w:shd w:val="clear" w:color="auto" w:fill="auto"/>
            <w:vAlign w:val="center"/>
          </w:tcPr>
          <w:p w14:paraId="509687EE" w14:textId="77777777" w:rsidR="002828C2" w:rsidRPr="00E21DED" w:rsidRDefault="002828C2" w:rsidP="008F46CF">
            <w:pPr>
              <w:jc w:val="center"/>
              <w:rPr>
                <w:szCs w:val="22"/>
              </w:rPr>
            </w:pPr>
            <w:r w:rsidRPr="00E21DED">
              <w:rPr>
                <w:szCs w:val="22"/>
              </w:rPr>
              <w:t>18.41</w:t>
            </w:r>
          </w:p>
        </w:tc>
      </w:tr>
      <w:tr w:rsidR="00E23730" w:rsidRPr="00E21DED" w14:paraId="1C1E6EDA" w14:textId="77777777" w:rsidTr="00826575">
        <w:trPr>
          <w:jc w:val="center"/>
        </w:trPr>
        <w:tc>
          <w:tcPr>
            <w:tcW w:w="1407" w:type="dxa"/>
            <w:tcBorders>
              <w:top w:val="nil"/>
              <w:left w:val="nil"/>
              <w:bottom w:val="nil"/>
              <w:right w:val="nil"/>
            </w:tcBorders>
            <w:shd w:val="clear" w:color="auto" w:fill="auto"/>
            <w:vAlign w:val="center"/>
          </w:tcPr>
          <w:p w14:paraId="51FA19D2" w14:textId="77777777" w:rsidR="002828C2" w:rsidRPr="00E21DED" w:rsidRDefault="002828C2" w:rsidP="008F46CF">
            <w:pPr>
              <w:jc w:val="center"/>
              <w:rPr>
                <w:szCs w:val="22"/>
              </w:rPr>
            </w:pPr>
            <w:r w:rsidRPr="00E21DED">
              <w:rPr>
                <w:szCs w:val="22"/>
              </w:rPr>
              <w:t>1.8-1.7</w:t>
            </w:r>
          </w:p>
        </w:tc>
        <w:tc>
          <w:tcPr>
            <w:tcW w:w="1276" w:type="dxa"/>
            <w:tcBorders>
              <w:top w:val="nil"/>
              <w:left w:val="nil"/>
              <w:bottom w:val="nil"/>
              <w:right w:val="nil"/>
            </w:tcBorders>
            <w:shd w:val="clear" w:color="auto" w:fill="auto"/>
            <w:vAlign w:val="center"/>
          </w:tcPr>
          <w:p w14:paraId="02BD81BB" w14:textId="77777777" w:rsidR="002828C2" w:rsidRPr="00E21DED" w:rsidRDefault="002828C2" w:rsidP="008F46CF">
            <w:pPr>
              <w:jc w:val="center"/>
              <w:rPr>
                <w:szCs w:val="22"/>
              </w:rPr>
            </w:pPr>
            <w:r w:rsidRPr="00E21DED">
              <w:rPr>
                <w:szCs w:val="22"/>
              </w:rPr>
              <w:t>0.0568</w:t>
            </w:r>
          </w:p>
        </w:tc>
        <w:tc>
          <w:tcPr>
            <w:tcW w:w="1559" w:type="dxa"/>
            <w:tcBorders>
              <w:top w:val="nil"/>
              <w:left w:val="nil"/>
              <w:bottom w:val="nil"/>
              <w:right w:val="nil"/>
            </w:tcBorders>
            <w:shd w:val="clear" w:color="auto" w:fill="auto"/>
            <w:vAlign w:val="center"/>
          </w:tcPr>
          <w:p w14:paraId="3B26A0C0" w14:textId="77777777" w:rsidR="002828C2" w:rsidRPr="00E21DED" w:rsidRDefault="002828C2" w:rsidP="008F46CF">
            <w:pPr>
              <w:jc w:val="center"/>
              <w:rPr>
                <w:szCs w:val="22"/>
              </w:rPr>
            </w:pPr>
            <w:r w:rsidRPr="00E21DED">
              <w:rPr>
                <w:szCs w:val="22"/>
              </w:rPr>
              <w:t>20.1439</w:t>
            </w:r>
          </w:p>
        </w:tc>
        <w:tc>
          <w:tcPr>
            <w:tcW w:w="1638" w:type="dxa"/>
            <w:tcBorders>
              <w:top w:val="nil"/>
              <w:left w:val="nil"/>
              <w:bottom w:val="nil"/>
              <w:right w:val="nil"/>
            </w:tcBorders>
            <w:shd w:val="clear" w:color="auto" w:fill="auto"/>
            <w:vAlign w:val="center"/>
          </w:tcPr>
          <w:p w14:paraId="53F1B9F9" w14:textId="77777777" w:rsidR="002828C2" w:rsidRPr="00E21DED" w:rsidRDefault="002828C2" w:rsidP="008F46CF">
            <w:pPr>
              <w:jc w:val="center"/>
              <w:rPr>
                <w:szCs w:val="22"/>
              </w:rPr>
            </w:pPr>
            <w:r w:rsidRPr="00E21DED">
              <w:rPr>
                <w:szCs w:val="22"/>
              </w:rPr>
              <w:t>8.914</w:t>
            </w:r>
          </w:p>
        </w:tc>
        <w:tc>
          <w:tcPr>
            <w:tcW w:w="1559" w:type="dxa"/>
            <w:tcBorders>
              <w:top w:val="nil"/>
              <w:left w:val="nil"/>
              <w:bottom w:val="nil"/>
              <w:right w:val="nil"/>
            </w:tcBorders>
            <w:shd w:val="clear" w:color="auto" w:fill="auto"/>
            <w:vAlign w:val="center"/>
          </w:tcPr>
          <w:p w14:paraId="7B78563A" w14:textId="77777777" w:rsidR="002828C2" w:rsidRPr="00E21DED" w:rsidRDefault="002828C2" w:rsidP="008F46CF">
            <w:pPr>
              <w:jc w:val="center"/>
              <w:rPr>
                <w:szCs w:val="22"/>
              </w:rPr>
            </w:pPr>
            <w:r w:rsidRPr="00E21DED">
              <w:rPr>
                <w:szCs w:val="22"/>
              </w:rPr>
              <w:t>17.1854</w:t>
            </w:r>
          </w:p>
        </w:tc>
        <w:tc>
          <w:tcPr>
            <w:tcW w:w="1413" w:type="dxa"/>
            <w:tcBorders>
              <w:top w:val="nil"/>
              <w:left w:val="nil"/>
              <w:bottom w:val="nil"/>
              <w:right w:val="nil"/>
            </w:tcBorders>
            <w:shd w:val="clear" w:color="auto" w:fill="auto"/>
            <w:vAlign w:val="center"/>
          </w:tcPr>
          <w:p w14:paraId="5290E7EE" w14:textId="77777777" w:rsidR="002828C2" w:rsidRPr="00E21DED" w:rsidRDefault="002828C2" w:rsidP="008F46CF">
            <w:pPr>
              <w:jc w:val="center"/>
              <w:rPr>
                <w:szCs w:val="22"/>
              </w:rPr>
            </w:pPr>
            <w:r w:rsidRPr="00E21DED">
              <w:rPr>
                <w:szCs w:val="22"/>
              </w:rPr>
              <w:t>31.90</w:t>
            </w:r>
          </w:p>
        </w:tc>
      </w:tr>
      <w:tr w:rsidR="00E23730" w:rsidRPr="00E21DED" w14:paraId="34334DF2" w14:textId="77777777" w:rsidTr="00826575">
        <w:trPr>
          <w:jc w:val="center"/>
        </w:trPr>
        <w:tc>
          <w:tcPr>
            <w:tcW w:w="1407" w:type="dxa"/>
            <w:tcBorders>
              <w:top w:val="nil"/>
              <w:left w:val="nil"/>
              <w:bottom w:val="nil"/>
              <w:right w:val="nil"/>
            </w:tcBorders>
            <w:shd w:val="clear" w:color="auto" w:fill="auto"/>
            <w:vAlign w:val="center"/>
          </w:tcPr>
          <w:p w14:paraId="568F6F6B" w14:textId="77777777" w:rsidR="002828C2" w:rsidRPr="00E21DED" w:rsidRDefault="002828C2" w:rsidP="008F46CF">
            <w:pPr>
              <w:jc w:val="center"/>
              <w:rPr>
                <w:szCs w:val="22"/>
              </w:rPr>
            </w:pPr>
            <w:r w:rsidRPr="00E21DED">
              <w:rPr>
                <w:szCs w:val="22"/>
              </w:rPr>
              <w:t>1.7-1.6</w:t>
            </w:r>
          </w:p>
        </w:tc>
        <w:tc>
          <w:tcPr>
            <w:tcW w:w="1276" w:type="dxa"/>
            <w:tcBorders>
              <w:top w:val="nil"/>
              <w:left w:val="nil"/>
              <w:bottom w:val="nil"/>
              <w:right w:val="nil"/>
            </w:tcBorders>
            <w:shd w:val="clear" w:color="auto" w:fill="auto"/>
            <w:vAlign w:val="center"/>
          </w:tcPr>
          <w:p w14:paraId="57B24DFC" w14:textId="77777777" w:rsidR="002828C2" w:rsidRPr="00E21DED" w:rsidRDefault="002828C2" w:rsidP="008F46CF">
            <w:pPr>
              <w:jc w:val="center"/>
              <w:rPr>
                <w:szCs w:val="22"/>
              </w:rPr>
            </w:pPr>
            <w:r w:rsidRPr="00E21DED">
              <w:rPr>
                <w:szCs w:val="22"/>
              </w:rPr>
              <w:t>0.0459</w:t>
            </w:r>
          </w:p>
        </w:tc>
        <w:tc>
          <w:tcPr>
            <w:tcW w:w="1559" w:type="dxa"/>
            <w:tcBorders>
              <w:top w:val="nil"/>
              <w:left w:val="nil"/>
              <w:bottom w:val="nil"/>
              <w:right w:val="nil"/>
            </w:tcBorders>
            <w:shd w:val="clear" w:color="auto" w:fill="auto"/>
            <w:vAlign w:val="center"/>
          </w:tcPr>
          <w:p w14:paraId="6E66AEE3" w14:textId="77777777" w:rsidR="002828C2" w:rsidRPr="00E21DED" w:rsidRDefault="002828C2" w:rsidP="008F46CF">
            <w:pPr>
              <w:jc w:val="center"/>
              <w:rPr>
                <w:szCs w:val="22"/>
              </w:rPr>
            </w:pPr>
            <w:r w:rsidRPr="00E21DED">
              <w:rPr>
                <w:szCs w:val="22"/>
              </w:rPr>
              <w:t>17.6304</w:t>
            </w:r>
          </w:p>
        </w:tc>
        <w:tc>
          <w:tcPr>
            <w:tcW w:w="1638" w:type="dxa"/>
            <w:tcBorders>
              <w:top w:val="nil"/>
              <w:left w:val="nil"/>
              <w:bottom w:val="nil"/>
              <w:right w:val="nil"/>
            </w:tcBorders>
            <w:shd w:val="clear" w:color="auto" w:fill="auto"/>
            <w:vAlign w:val="center"/>
          </w:tcPr>
          <w:p w14:paraId="74501B58" w14:textId="77777777" w:rsidR="002828C2" w:rsidRPr="00E21DED" w:rsidRDefault="002828C2" w:rsidP="008F46CF">
            <w:pPr>
              <w:jc w:val="center"/>
              <w:rPr>
                <w:szCs w:val="22"/>
              </w:rPr>
            </w:pPr>
            <w:r w:rsidRPr="00E21DED">
              <w:rPr>
                <w:szCs w:val="22"/>
              </w:rPr>
              <w:t>9.203</w:t>
            </w:r>
          </w:p>
        </w:tc>
        <w:tc>
          <w:tcPr>
            <w:tcW w:w="1559" w:type="dxa"/>
            <w:tcBorders>
              <w:top w:val="nil"/>
              <w:left w:val="nil"/>
              <w:bottom w:val="nil"/>
              <w:right w:val="nil"/>
            </w:tcBorders>
            <w:shd w:val="clear" w:color="auto" w:fill="auto"/>
            <w:vAlign w:val="center"/>
          </w:tcPr>
          <w:p w14:paraId="4035F9ED" w14:textId="77777777" w:rsidR="002828C2" w:rsidRPr="00E21DED" w:rsidRDefault="002828C2" w:rsidP="008F46CF">
            <w:pPr>
              <w:jc w:val="center"/>
              <w:rPr>
                <w:szCs w:val="22"/>
              </w:rPr>
            </w:pPr>
            <w:r w:rsidRPr="00E21DED">
              <w:rPr>
                <w:szCs w:val="22"/>
              </w:rPr>
              <w:t>17.1635</w:t>
            </w:r>
          </w:p>
        </w:tc>
        <w:tc>
          <w:tcPr>
            <w:tcW w:w="1413" w:type="dxa"/>
            <w:tcBorders>
              <w:top w:val="nil"/>
              <w:left w:val="nil"/>
              <w:bottom w:val="nil"/>
              <w:right w:val="nil"/>
            </w:tcBorders>
            <w:shd w:val="clear" w:color="auto" w:fill="auto"/>
            <w:vAlign w:val="center"/>
          </w:tcPr>
          <w:p w14:paraId="71C1D5C8" w14:textId="77777777" w:rsidR="002828C2" w:rsidRPr="00E21DED" w:rsidRDefault="002828C2" w:rsidP="008F46CF">
            <w:pPr>
              <w:jc w:val="center"/>
              <w:rPr>
                <w:szCs w:val="22"/>
              </w:rPr>
            </w:pPr>
            <w:r w:rsidRPr="00E21DED">
              <w:rPr>
                <w:szCs w:val="22"/>
              </w:rPr>
              <w:t>－</w:t>
            </w:r>
          </w:p>
        </w:tc>
      </w:tr>
      <w:tr w:rsidR="00E23730" w:rsidRPr="00E21DED" w14:paraId="062509AF" w14:textId="77777777" w:rsidTr="00826575">
        <w:trPr>
          <w:jc w:val="center"/>
        </w:trPr>
        <w:tc>
          <w:tcPr>
            <w:tcW w:w="1407" w:type="dxa"/>
            <w:tcBorders>
              <w:top w:val="nil"/>
              <w:left w:val="nil"/>
              <w:bottom w:val="single" w:sz="12" w:space="0" w:color="000000"/>
              <w:right w:val="nil"/>
            </w:tcBorders>
            <w:shd w:val="clear" w:color="auto" w:fill="auto"/>
            <w:vAlign w:val="center"/>
          </w:tcPr>
          <w:p w14:paraId="2F421328" w14:textId="77777777" w:rsidR="002828C2" w:rsidRPr="00E21DED" w:rsidRDefault="002828C2" w:rsidP="008F46CF">
            <w:pPr>
              <w:jc w:val="center"/>
              <w:rPr>
                <w:szCs w:val="22"/>
              </w:rPr>
            </w:pPr>
            <w:r w:rsidRPr="00E21DED">
              <w:rPr>
                <w:szCs w:val="22"/>
              </w:rPr>
              <w:t>&lt;1.6</w:t>
            </w:r>
          </w:p>
        </w:tc>
        <w:tc>
          <w:tcPr>
            <w:tcW w:w="1276" w:type="dxa"/>
            <w:tcBorders>
              <w:top w:val="nil"/>
              <w:left w:val="nil"/>
              <w:bottom w:val="single" w:sz="12" w:space="0" w:color="000000"/>
              <w:right w:val="nil"/>
            </w:tcBorders>
            <w:shd w:val="clear" w:color="auto" w:fill="auto"/>
            <w:vAlign w:val="center"/>
          </w:tcPr>
          <w:p w14:paraId="14E5C1FF" w14:textId="77777777" w:rsidR="002828C2" w:rsidRPr="00E21DED" w:rsidRDefault="002828C2" w:rsidP="008F46CF">
            <w:pPr>
              <w:jc w:val="center"/>
              <w:rPr>
                <w:szCs w:val="22"/>
              </w:rPr>
            </w:pPr>
            <w:r w:rsidRPr="00E21DED">
              <w:rPr>
                <w:szCs w:val="22"/>
              </w:rPr>
              <w:t>0.0386</w:t>
            </w:r>
          </w:p>
        </w:tc>
        <w:tc>
          <w:tcPr>
            <w:tcW w:w="1559" w:type="dxa"/>
            <w:tcBorders>
              <w:top w:val="nil"/>
              <w:left w:val="nil"/>
              <w:bottom w:val="single" w:sz="12" w:space="0" w:color="000000"/>
              <w:right w:val="nil"/>
            </w:tcBorders>
            <w:shd w:val="clear" w:color="auto" w:fill="auto"/>
            <w:vAlign w:val="center"/>
          </w:tcPr>
          <w:p w14:paraId="4D500CA8" w14:textId="77777777" w:rsidR="002828C2" w:rsidRPr="00E21DED" w:rsidRDefault="002828C2" w:rsidP="008F46CF">
            <w:pPr>
              <w:jc w:val="center"/>
              <w:rPr>
                <w:szCs w:val="22"/>
              </w:rPr>
            </w:pPr>
            <w:r w:rsidRPr="00E21DED">
              <w:rPr>
                <w:szCs w:val="22"/>
              </w:rPr>
              <w:t>13.6174</w:t>
            </w:r>
          </w:p>
        </w:tc>
        <w:tc>
          <w:tcPr>
            <w:tcW w:w="1638" w:type="dxa"/>
            <w:tcBorders>
              <w:top w:val="nil"/>
              <w:left w:val="nil"/>
              <w:bottom w:val="single" w:sz="12" w:space="0" w:color="000000"/>
              <w:right w:val="nil"/>
            </w:tcBorders>
            <w:shd w:val="clear" w:color="auto" w:fill="auto"/>
            <w:vAlign w:val="center"/>
          </w:tcPr>
          <w:p w14:paraId="13026BA4" w14:textId="77777777" w:rsidR="002828C2" w:rsidRPr="00E21DED" w:rsidRDefault="002828C2" w:rsidP="008F46CF">
            <w:pPr>
              <w:jc w:val="center"/>
              <w:rPr>
                <w:szCs w:val="22"/>
              </w:rPr>
            </w:pPr>
            <w:r w:rsidRPr="00E21DED">
              <w:rPr>
                <w:szCs w:val="22"/>
              </w:rPr>
              <w:t>9.366</w:t>
            </w:r>
          </w:p>
        </w:tc>
        <w:tc>
          <w:tcPr>
            <w:tcW w:w="1559" w:type="dxa"/>
            <w:tcBorders>
              <w:top w:val="nil"/>
              <w:left w:val="nil"/>
              <w:bottom w:val="single" w:sz="12" w:space="0" w:color="000000"/>
              <w:right w:val="nil"/>
            </w:tcBorders>
            <w:shd w:val="clear" w:color="auto" w:fill="auto"/>
            <w:vAlign w:val="center"/>
          </w:tcPr>
          <w:p w14:paraId="5EE8278D" w14:textId="77777777" w:rsidR="002828C2" w:rsidRPr="00E21DED" w:rsidRDefault="002828C2" w:rsidP="008F46CF">
            <w:pPr>
              <w:jc w:val="center"/>
              <w:rPr>
                <w:szCs w:val="22"/>
              </w:rPr>
            </w:pPr>
            <w:r w:rsidRPr="00E21DED">
              <w:rPr>
                <w:szCs w:val="22"/>
              </w:rPr>
              <w:t>17.1535</w:t>
            </w:r>
          </w:p>
        </w:tc>
        <w:tc>
          <w:tcPr>
            <w:tcW w:w="1413" w:type="dxa"/>
            <w:tcBorders>
              <w:top w:val="nil"/>
              <w:left w:val="nil"/>
              <w:bottom w:val="single" w:sz="12" w:space="0" w:color="000000"/>
              <w:right w:val="nil"/>
            </w:tcBorders>
            <w:shd w:val="clear" w:color="auto" w:fill="auto"/>
            <w:vAlign w:val="center"/>
          </w:tcPr>
          <w:p w14:paraId="0B42362D" w14:textId="77777777" w:rsidR="002828C2" w:rsidRPr="00E21DED" w:rsidRDefault="002828C2" w:rsidP="008F46CF">
            <w:pPr>
              <w:jc w:val="center"/>
              <w:rPr>
                <w:b/>
                <w:bCs/>
                <w:szCs w:val="22"/>
              </w:rPr>
            </w:pPr>
            <w:r w:rsidRPr="00E21DED">
              <w:rPr>
                <w:szCs w:val="22"/>
              </w:rPr>
              <w:t>－</w:t>
            </w:r>
          </w:p>
        </w:tc>
      </w:tr>
    </w:tbl>
    <w:p w14:paraId="55F12DEE" w14:textId="77777777" w:rsidR="002828C2" w:rsidRPr="00E21DED" w:rsidRDefault="002828C2" w:rsidP="009F48A7">
      <w:pPr>
        <w:ind w:leftChars="100" w:left="203"/>
        <w:jc w:val="left"/>
        <w:rPr>
          <w:szCs w:val="22"/>
        </w:rPr>
      </w:pPr>
      <w:r w:rsidRPr="00E21DED">
        <w:rPr>
          <w:szCs w:val="22"/>
        </w:rPr>
        <w:t xml:space="preserve">The samples for 1000-grain weight, protein and amylose content determination </w:t>
      </w:r>
      <w:proofErr w:type="gramStart"/>
      <w:r w:rsidRPr="00E21DED">
        <w:rPr>
          <w:szCs w:val="22"/>
        </w:rPr>
        <w:t>was</w:t>
      </w:r>
      <w:proofErr w:type="gramEnd"/>
      <w:r w:rsidRPr="00E21DED">
        <w:rPr>
          <w:szCs w:val="22"/>
        </w:rPr>
        <w:t xml:space="preserve"> brown rice. H/-H ratio of milled rice was determined by grinding brown rice into milled rice. “</w:t>
      </w:r>
      <w:r w:rsidRPr="00E21DED">
        <w:rPr>
          <w:szCs w:val="22"/>
        </w:rPr>
        <w:t>－</w:t>
      </w:r>
      <w:r w:rsidRPr="00E21DED">
        <w:rPr>
          <w:szCs w:val="22"/>
        </w:rPr>
        <w:t xml:space="preserve">”: no determined. </w:t>
      </w:r>
    </w:p>
    <w:p w14:paraId="207BD582" w14:textId="77777777" w:rsidR="002069B5" w:rsidRPr="00E21DED" w:rsidRDefault="002069B5" w:rsidP="008F46CF">
      <w:pPr>
        <w:jc w:val="left"/>
        <w:rPr>
          <w:szCs w:val="22"/>
        </w:rPr>
      </w:pPr>
    </w:p>
    <w:p w14:paraId="49BAB218" w14:textId="6AF7D6E8" w:rsidR="002069B5" w:rsidRPr="00E21DED" w:rsidRDefault="002828C2" w:rsidP="008F46CF">
      <w:pPr>
        <w:jc w:val="left"/>
        <w:rPr>
          <w:szCs w:val="22"/>
        </w:rPr>
      </w:pPr>
      <w:r w:rsidRPr="00E21DED">
        <w:rPr>
          <w:noProof/>
          <w:szCs w:val="22"/>
        </w:rPr>
        <mc:AlternateContent>
          <mc:Choice Requires="wps">
            <w:drawing>
              <wp:anchor distT="0" distB="0" distL="114300" distR="114300" simplePos="0" relativeHeight="251657216" behindDoc="0" locked="0" layoutInCell="1" allowOverlap="1" wp14:anchorId="66B5BA8C" wp14:editId="671D52A1">
                <wp:simplePos x="0" y="0"/>
                <wp:positionH relativeFrom="column">
                  <wp:posOffset>32385</wp:posOffset>
                </wp:positionH>
                <wp:positionV relativeFrom="paragraph">
                  <wp:posOffset>64770</wp:posOffset>
                </wp:positionV>
                <wp:extent cx="3035300" cy="408305"/>
                <wp:effectExtent l="0" t="0" r="0" b="0"/>
                <wp:wrapNone/>
                <wp:docPr id="346220967"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408305"/>
                        </a:xfrm>
                        <a:prstGeom prst="ellipse">
                          <a:avLst/>
                        </a:prstGeom>
                        <a:no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F4DD097" id="楕円 3" o:spid="_x0000_s1026" style="position:absolute;left:0;text-align:left;margin-left:2.55pt;margin-top:5.1pt;width:239pt;height: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" filled="f" strokecolor="red">
                <v:textbox inset="5.85pt,.7pt,5.85pt,.7pt"/>
              </v:oval>
            </w:pict>
          </mc:Fallback>
        </mc:AlternateContent>
      </w:r>
    </w:p>
    <w:p w14:paraId="1A4F22B4" w14:textId="77777777" w:rsidR="002069B5" w:rsidRPr="00E21DED" w:rsidRDefault="004541C7" w:rsidP="008F46CF">
      <w:pPr>
        <w:jc w:val="left"/>
        <w:rPr>
          <w:szCs w:val="22"/>
        </w:rPr>
      </w:pPr>
      <w:r w:rsidRPr="00E21DED">
        <w:rPr>
          <w:rFonts w:eastAsia="游明朝"/>
          <w:szCs w:val="22"/>
        </w:rPr>
        <w:t xml:space="preserve"> </w:t>
      </w:r>
      <w:r w:rsidR="002C479B" w:rsidRPr="00E21DED">
        <w:rPr>
          <w:rFonts w:eastAsia="游明朝"/>
          <w:szCs w:val="22"/>
        </w:rPr>
        <w:t xml:space="preserve">　</w:t>
      </w:r>
      <w:r w:rsidR="002C479B" w:rsidRPr="00E21DED">
        <w:rPr>
          <w:szCs w:val="22"/>
        </w:rPr>
        <w:t xml:space="preserve">　</w:t>
      </w:r>
      <w:r w:rsidR="00764878" w:rsidRPr="00E21DED">
        <w:rPr>
          <w:szCs w:val="22"/>
        </w:rPr>
        <w:t xml:space="preserve"> </w:t>
      </w:r>
      <w:r w:rsidR="00E21DED" w:rsidRPr="00E21DED">
        <w:rPr>
          <w:szCs w:val="22"/>
        </w:rPr>
        <w:t>Keep within 2</w:t>
      </w:r>
      <w:r w:rsidR="008957EF" w:rsidRPr="00E21DED">
        <w:rPr>
          <w:szCs w:val="22"/>
        </w:rPr>
        <w:t xml:space="preserve"> pages</w:t>
      </w:r>
      <w:r w:rsidR="008A70C3" w:rsidRPr="00E21DED">
        <w:rPr>
          <w:szCs w:val="22"/>
        </w:rPr>
        <w:t>.</w:t>
      </w:r>
    </w:p>
    <w:p w14:paraId="68F32104" w14:textId="77777777" w:rsidR="004541C7" w:rsidRPr="00E21DED" w:rsidRDefault="004541C7" w:rsidP="008F46CF">
      <w:pPr>
        <w:jc w:val="left"/>
        <w:rPr>
          <w:rFonts w:eastAsia="游明朝"/>
          <w:szCs w:val="22"/>
        </w:rPr>
      </w:pPr>
    </w:p>
    <w:p w14:paraId="5246772F" w14:textId="77777777" w:rsidR="00816D5C" w:rsidRPr="00E21DED" w:rsidRDefault="00816D5C" w:rsidP="008957EF">
      <w:pPr>
        <w:rPr>
          <w:szCs w:val="22"/>
        </w:rPr>
      </w:pPr>
      <w:r w:rsidRPr="00E21DED">
        <w:rPr>
          <w:szCs w:val="22"/>
        </w:rPr>
        <w:t>the 2-AP content in brown rice of Jing Xiang No.2 and Jing Xiang 432 was higher than that in other thicknesses. With the decrease of grain thickness, 1000-grain weight and amylose content of brown rice decreased, while protein of brown rice and H/-H of milled rice increased.</w:t>
      </w:r>
    </w:p>
    <w:p w14:paraId="74573304" w14:textId="4CDC5966" w:rsidR="002069B5" w:rsidRPr="00E21DED" w:rsidRDefault="002828C2" w:rsidP="008F46CF">
      <w:pPr>
        <w:jc w:val="left"/>
        <w:rPr>
          <w:szCs w:val="22"/>
        </w:rPr>
      </w:pPr>
      <w:r w:rsidRPr="00E21DED">
        <w:rPr>
          <w:noProof/>
          <w:szCs w:val="22"/>
        </w:rPr>
        <mc:AlternateContent>
          <mc:Choice Requires="wps">
            <w:drawing>
              <wp:anchor distT="0" distB="0" distL="114300" distR="114300" simplePos="0" relativeHeight="251658240" behindDoc="0" locked="0" layoutInCell="1" allowOverlap="1" wp14:anchorId="64C283C5" wp14:editId="36D60DCE">
                <wp:simplePos x="0" y="0"/>
                <wp:positionH relativeFrom="column">
                  <wp:posOffset>38100</wp:posOffset>
                </wp:positionH>
                <wp:positionV relativeFrom="paragraph">
                  <wp:posOffset>0</wp:posOffset>
                </wp:positionV>
                <wp:extent cx="3035300" cy="530860"/>
                <wp:effectExtent l="0" t="0" r="0" b="2540"/>
                <wp:wrapNone/>
                <wp:docPr id="1574227569"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530860"/>
                        </a:xfrm>
                        <a:prstGeom prst="ellipse">
                          <a:avLst/>
                        </a:prstGeom>
                        <a:no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766E055" id="楕円 1" o:spid="_x0000_s1026" style="position:absolute;left:0;text-align:left;margin-left:3pt;margin-top:0;width:239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" filled="f" strokecolor="red">
                <v:textbox inset="5.85pt,.7pt,5.85pt,.7pt"/>
              </v:oval>
            </w:pict>
          </mc:Fallback>
        </mc:AlternateContent>
      </w:r>
    </w:p>
    <w:p w14:paraId="504D24B3" w14:textId="77777777" w:rsidR="002069B5" w:rsidRPr="00E21DED" w:rsidRDefault="00764878" w:rsidP="001D7B4E">
      <w:r w:rsidRPr="00E21DED">
        <w:rPr>
          <w:szCs w:val="22"/>
        </w:rPr>
        <w:t xml:space="preserve">     </w:t>
      </w:r>
      <w:r w:rsidR="00E21DED" w:rsidRPr="00E21DED">
        <w:rPr>
          <w:szCs w:val="22"/>
        </w:rPr>
        <w:t>If reference is needed, follow the example below</w:t>
      </w:r>
      <w:r w:rsidR="008A70C3" w:rsidRPr="00E21DED">
        <w:rPr>
          <w:szCs w:val="22"/>
        </w:rPr>
        <w:t>.</w:t>
      </w:r>
    </w:p>
    <w:p w14:paraId="3A85D7CC" w14:textId="77777777" w:rsidR="00764878" w:rsidRPr="00E21DED" w:rsidRDefault="00764878" w:rsidP="008F46CF">
      <w:pPr>
        <w:jc w:val="left"/>
        <w:rPr>
          <w:rFonts w:eastAsia="DengXian"/>
          <w:szCs w:val="22"/>
        </w:rPr>
      </w:pPr>
    </w:p>
    <w:p w14:paraId="3BB46EBF" w14:textId="77777777" w:rsidR="00826575" w:rsidRPr="00E21DED" w:rsidRDefault="00826575" w:rsidP="008F46CF">
      <w:pPr>
        <w:jc w:val="left"/>
        <w:rPr>
          <w:rFonts w:eastAsia="游明朝"/>
          <w:szCs w:val="22"/>
        </w:rPr>
      </w:pPr>
      <w:r w:rsidRPr="00E21DED">
        <w:rPr>
          <w:rFonts w:eastAsia="游明朝"/>
          <w:szCs w:val="22"/>
        </w:rPr>
        <w:t>References</w:t>
      </w:r>
    </w:p>
    <w:p w14:paraId="140973B9" w14:textId="77777777" w:rsidR="004541C7" w:rsidRPr="00500A7D" w:rsidRDefault="008F5134" w:rsidP="00A65D3B">
      <w:pPr>
        <w:ind w:leftChars="1" w:left="140" w:hangingChars="68" w:hanging="138"/>
        <w:jc w:val="left"/>
        <w:rPr>
          <w:rFonts w:eastAsia="游明朝"/>
          <w:color w:val="000000"/>
          <w:szCs w:val="22"/>
        </w:rPr>
      </w:pPr>
      <w:r w:rsidRPr="00500A7D">
        <w:rPr>
          <w:rFonts w:eastAsia="游明朝"/>
          <w:color w:val="000000"/>
          <w:szCs w:val="22"/>
        </w:rPr>
        <w:t>SABARUDDIN Z, MATSUDA T and NITTA Y 2000. Effects of nitrogen application on the development and accumulation of protein bodies in developing rice seed. Plant Production Science 3: 84-93.</w:t>
      </w:r>
    </w:p>
    <w:p w14:paraId="49A94DFB" w14:textId="77777777" w:rsidR="004541C7" w:rsidRPr="00500A7D" w:rsidRDefault="004541C7" w:rsidP="008F46CF">
      <w:pPr>
        <w:jc w:val="left"/>
        <w:rPr>
          <w:rFonts w:eastAsia="游明朝"/>
          <w:color w:val="000000"/>
          <w:szCs w:val="22"/>
        </w:rPr>
      </w:pPr>
    </w:p>
    <w:p w14:paraId="7F2184D9" w14:textId="77777777" w:rsidR="004276EF" w:rsidRDefault="004276EF" w:rsidP="004276EF">
      <w:pPr>
        <w:jc w:val="left"/>
        <w:rPr>
          <w:color w:val="156082"/>
          <w:szCs w:val="22"/>
        </w:rPr>
      </w:pPr>
    </w:p>
    <w:sectPr w:rsidR="004276EF" w:rsidSect="00DF0CD8">
      <w:pgSz w:w="11906" w:h="16838" w:code="9"/>
      <w:pgMar w:top="1616" w:right="1389" w:bottom="1616" w:left="1389" w:header="851" w:footer="992" w:gutter="0"/>
      <w:cols w:space="720"/>
      <w:docGrid w:type="linesAndChars" w:linePitch="289" w:charSpace="-35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7F38" w14:textId="77777777" w:rsidR="00BD7AE2" w:rsidRDefault="00BD7AE2" w:rsidP="008F46CF">
      <w:r>
        <w:separator/>
      </w:r>
    </w:p>
  </w:endnote>
  <w:endnote w:type="continuationSeparator" w:id="0">
    <w:p w14:paraId="49F6DEA9" w14:textId="77777777" w:rsidR="00BD7AE2" w:rsidRDefault="00BD7AE2" w:rsidP="008F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5FAC" w14:textId="77777777" w:rsidR="00BD7AE2" w:rsidRDefault="00BD7AE2" w:rsidP="008F46CF">
      <w:r>
        <w:separator/>
      </w:r>
    </w:p>
  </w:footnote>
  <w:footnote w:type="continuationSeparator" w:id="0">
    <w:p w14:paraId="2018C52C" w14:textId="77777777" w:rsidR="00BD7AE2" w:rsidRDefault="00BD7AE2" w:rsidP="008F4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1B01D3"/>
    <w:multiLevelType w:val="multilevel"/>
    <w:tmpl w:val="F31B01D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47B5FE9"/>
    <w:multiLevelType w:val="hybridMultilevel"/>
    <w:tmpl w:val="23B086B4"/>
    <w:lvl w:ilvl="0" w:tplc="9AB824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721A3D"/>
    <w:multiLevelType w:val="hybridMultilevel"/>
    <w:tmpl w:val="BE16DBE6"/>
    <w:lvl w:ilvl="0" w:tplc="081C54C0">
      <w:start w:val="1"/>
      <w:numFmt w:val="decimal"/>
      <w:lvlText w:val="%1"/>
      <w:lvlJc w:val="left"/>
      <w:pPr>
        <w:ind w:left="360" w:hanging="360"/>
      </w:pPr>
      <w:rPr>
        <w:rFonts w:ascii="游明朝" w:eastAsia="游明朝" w:hAnsi="游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256F4A"/>
    <w:multiLevelType w:val="hybridMultilevel"/>
    <w:tmpl w:val="A1E07A36"/>
    <w:lvl w:ilvl="0" w:tplc="F73690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C532F3"/>
    <w:multiLevelType w:val="hybridMultilevel"/>
    <w:tmpl w:val="C5501D2A"/>
    <w:lvl w:ilvl="0" w:tplc="AE3261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4F6F30"/>
    <w:multiLevelType w:val="hybridMultilevel"/>
    <w:tmpl w:val="8B3C09D8"/>
    <w:lvl w:ilvl="0" w:tplc="A2F66824">
      <w:start w:val="1"/>
      <w:numFmt w:val="decimal"/>
      <w:lvlText w:val="%1."/>
      <w:lvlJc w:val="left"/>
      <w:pPr>
        <w:ind w:left="360" w:hanging="360"/>
      </w:pPr>
      <w:rPr>
        <w:rFonts w:eastAsia="游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E464C7D"/>
    <w:multiLevelType w:val="hybridMultilevel"/>
    <w:tmpl w:val="6CE85E76"/>
    <w:lvl w:ilvl="0" w:tplc="03E4A8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5E7790"/>
    <w:multiLevelType w:val="hybridMultilevel"/>
    <w:tmpl w:val="3D4031E0"/>
    <w:lvl w:ilvl="0" w:tplc="86D4F9BC">
      <w:start w:val="1"/>
      <w:numFmt w:val="decimal"/>
      <w:lvlText w:val="%1."/>
      <w:lvlJc w:val="left"/>
      <w:pPr>
        <w:ind w:left="572" w:hanging="360"/>
      </w:pPr>
      <w:rPr>
        <w:rFonts w:ascii="游明朝" w:eastAsia="游明朝" w:hAnsi="游明朝"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8" w15:restartNumberingAfterBreak="0">
    <w:nsid w:val="42F02796"/>
    <w:multiLevelType w:val="hybridMultilevel"/>
    <w:tmpl w:val="4678EFE4"/>
    <w:lvl w:ilvl="0" w:tplc="3BDAA3E0">
      <w:start w:val="1"/>
      <w:numFmt w:val="decimal"/>
      <w:lvlText w:val="%1."/>
      <w:lvlJc w:val="left"/>
      <w:pPr>
        <w:ind w:left="570" w:hanging="360"/>
      </w:pPr>
      <w:rPr>
        <w:rFonts w:ascii="游明朝" w:eastAsia="游明朝" w:hAnsi="游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50239AC"/>
    <w:multiLevelType w:val="hybridMultilevel"/>
    <w:tmpl w:val="F7D2E46C"/>
    <w:lvl w:ilvl="0" w:tplc="475277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043090">
    <w:abstractNumId w:val="0"/>
  </w:num>
  <w:num w:numId="2" w16cid:durableId="917712020">
    <w:abstractNumId w:val="2"/>
  </w:num>
  <w:num w:numId="3" w16cid:durableId="1614827411">
    <w:abstractNumId w:val="8"/>
  </w:num>
  <w:num w:numId="4" w16cid:durableId="133064870">
    <w:abstractNumId w:val="7"/>
  </w:num>
  <w:num w:numId="5" w16cid:durableId="1831679918">
    <w:abstractNumId w:val="3"/>
  </w:num>
  <w:num w:numId="6" w16cid:durableId="1087965215">
    <w:abstractNumId w:val="6"/>
  </w:num>
  <w:num w:numId="7" w16cid:durableId="993414695">
    <w:abstractNumId w:val="4"/>
  </w:num>
  <w:num w:numId="8" w16cid:durableId="2030254814">
    <w:abstractNumId w:val="5"/>
  </w:num>
  <w:num w:numId="9" w16cid:durableId="598563166">
    <w:abstractNumId w:val="9"/>
  </w:num>
  <w:num w:numId="10" w16cid:durableId="109366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3"/>
  <w:drawingGridVerticalSpacing w:val="289"/>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2NmNiNDY2MDljZTFiMzFiYWNjMDE5MzkxMjA4MGUifQ=="/>
  </w:docVars>
  <w:rsids>
    <w:rsidRoot w:val="00354B51"/>
    <w:rsid w:val="00000108"/>
    <w:rsid w:val="0000560D"/>
    <w:rsid w:val="00006246"/>
    <w:rsid w:val="000066D0"/>
    <w:rsid w:val="00007A1B"/>
    <w:rsid w:val="0001357A"/>
    <w:rsid w:val="00022D6F"/>
    <w:rsid w:val="00026AEC"/>
    <w:rsid w:val="00033621"/>
    <w:rsid w:val="00033AA4"/>
    <w:rsid w:val="00034C48"/>
    <w:rsid w:val="00040D29"/>
    <w:rsid w:val="00055F0C"/>
    <w:rsid w:val="0006506F"/>
    <w:rsid w:val="0007321A"/>
    <w:rsid w:val="0007662C"/>
    <w:rsid w:val="000778FB"/>
    <w:rsid w:val="00081614"/>
    <w:rsid w:val="0008175A"/>
    <w:rsid w:val="000A1846"/>
    <w:rsid w:val="000B1885"/>
    <w:rsid w:val="000B5F12"/>
    <w:rsid w:val="000D12C6"/>
    <w:rsid w:val="000D3542"/>
    <w:rsid w:val="000F7757"/>
    <w:rsid w:val="00101DEF"/>
    <w:rsid w:val="001116D7"/>
    <w:rsid w:val="001155B7"/>
    <w:rsid w:val="00115F67"/>
    <w:rsid w:val="001272EC"/>
    <w:rsid w:val="0013652A"/>
    <w:rsid w:val="001420DA"/>
    <w:rsid w:val="00143FDC"/>
    <w:rsid w:val="0015245A"/>
    <w:rsid w:val="00177723"/>
    <w:rsid w:val="001822B9"/>
    <w:rsid w:val="00185AD2"/>
    <w:rsid w:val="00186318"/>
    <w:rsid w:val="001917DA"/>
    <w:rsid w:val="001A31B1"/>
    <w:rsid w:val="001A731D"/>
    <w:rsid w:val="001B3918"/>
    <w:rsid w:val="001B6C2E"/>
    <w:rsid w:val="001D2838"/>
    <w:rsid w:val="001D7B4E"/>
    <w:rsid w:val="001F1FEE"/>
    <w:rsid w:val="001F4C61"/>
    <w:rsid w:val="001F5FC0"/>
    <w:rsid w:val="001F7120"/>
    <w:rsid w:val="00204D3B"/>
    <w:rsid w:val="002069B5"/>
    <w:rsid w:val="00214679"/>
    <w:rsid w:val="0022015A"/>
    <w:rsid w:val="00220D66"/>
    <w:rsid w:val="00231474"/>
    <w:rsid w:val="0023477D"/>
    <w:rsid w:val="00234909"/>
    <w:rsid w:val="0023797A"/>
    <w:rsid w:val="0024583C"/>
    <w:rsid w:val="00252E27"/>
    <w:rsid w:val="00253B86"/>
    <w:rsid w:val="002600A0"/>
    <w:rsid w:val="002604EA"/>
    <w:rsid w:val="00263669"/>
    <w:rsid w:val="002828C2"/>
    <w:rsid w:val="00283EA7"/>
    <w:rsid w:val="00292BAF"/>
    <w:rsid w:val="002936D7"/>
    <w:rsid w:val="00293ED8"/>
    <w:rsid w:val="0029540A"/>
    <w:rsid w:val="002A1B23"/>
    <w:rsid w:val="002A7C7F"/>
    <w:rsid w:val="002B6FB3"/>
    <w:rsid w:val="002C479B"/>
    <w:rsid w:val="002C7F32"/>
    <w:rsid w:val="002E19CA"/>
    <w:rsid w:val="002E1E9C"/>
    <w:rsid w:val="002E2E9E"/>
    <w:rsid w:val="002E7D22"/>
    <w:rsid w:val="002F351F"/>
    <w:rsid w:val="002F4A50"/>
    <w:rsid w:val="002F4C42"/>
    <w:rsid w:val="00302FD3"/>
    <w:rsid w:val="00304DA0"/>
    <w:rsid w:val="003063C9"/>
    <w:rsid w:val="00314516"/>
    <w:rsid w:val="00320DAE"/>
    <w:rsid w:val="00331607"/>
    <w:rsid w:val="00335AF7"/>
    <w:rsid w:val="00350AF4"/>
    <w:rsid w:val="00351F52"/>
    <w:rsid w:val="00354A51"/>
    <w:rsid w:val="00354B51"/>
    <w:rsid w:val="00356ACC"/>
    <w:rsid w:val="00357ED6"/>
    <w:rsid w:val="00381FD3"/>
    <w:rsid w:val="003828DE"/>
    <w:rsid w:val="00390110"/>
    <w:rsid w:val="003A1821"/>
    <w:rsid w:val="003A308A"/>
    <w:rsid w:val="003B2199"/>
    <w:rsid w:val="003B3056"/>
    <w:rsid w:val="003C25CC"/>
    <w:rsid w:val="003D1346"/>
    <w:rsid w:val="003D6426"/>
    <w:rsid w:val="003D74E2"/>
    <w:rsid w:val="003E2547"/>
    <w:rsid w:val="003F072E"/>
    <w:rsid w:val="004044F1"/>
    <w:rsid w:val="0040737E"/>
    <w:rsid w:val="00414948"/>
    <w:rsid w:val="00417B11"/>
    <w:rsid w:val="004253D1"/>
    <w:rsid w:val="004276EF"/>
    <w:rsid w:val="004335FD"/>
    <w:rsid w:val="0043624A"/>
    <w:rsid w:val="0044039E"/>
    <w:rsid w:val="00447C13"/>
    <w:rsid w:val="00450C99"/>
    <w:rsid w:val="004541C7"/>
    <w:rsid w:val="004637FC"/>
    <w:rsid w:val="00465C0B"/>
    <w:rsid w:val="00470545"/>
    <w:rsid w:val="004730E0"/>
    <w:rsid w:val="00482DCA"/>
    <w:rsid w:val="004847E4"/>
    <w:rsid w:val="00486C98"/>
    <w:rsid w:val="00490FF1"/>
    <w:rsid w:val="004A151C"/>
    <w:rsid w:val="004A1838"/>
    <w:rsid w:val="004A462E"/>
    <w:rsid w:val="004B1C41"/>
    <w:rsid w:val="004C1325"/>
    <w:rsid w:val="004D0523"/>
    <w:rsid w:val="004D1A2B"/>
    <w:rsid w:val="004D26E4"/>
    <w:rsid w:val="004E49B0"/>
    <w:rsid w:val="004F6766"/>
    <w:rsid w:val="00500731"/>
    <w:rsid w:val="00500A7D"/>
    <w:rsid w:val="00507D3D"/>
    <w:rsid w:val="00512EC2"/>
    <w:rsid w:val="0052080F"/>
    <w:rsid w:val="00531227"/>
    <w:rsid w:val="005335C9"/>
    <w:rsid w:val="005433BD"/>
    <w:rsid w:val="00552D0A"/>
    <w:rsid w:val="00553C24"/>
    <w:rsid w:val="0055577B"/>
    <w:rsid w:val="0056057F"/>
    <w:rsid w:val="00566B3B"/>
    <w:rsid w:val="00566F25"/>
    <w:rsid w:val="00571CBF"/>
    <w:rsid w:val="005757FC"/>
    <w:rsid w:val="00580E3C"/>
    <w:rsid w:val="00591234"/>
    <w:rsid w:val="005A5BA8"/>
    <w:rsid w:val="005A6090"/>
    <w:rsid w:val="005A66BD"/>
    <w:rsid w:val="005B08F9"/>
    <w:rsid w:val="005B09B9"/>
    <w:rsid w:val="005B7C42"/>
    <w:rsid w:val="005C6BCD"/>
    <w:rsid w:val="005D5446"/>
    <w:rsid w:val="005E1926"/>
    <w:rsid w:val="005E3064"/>
    <w:rsid w:val="005E7836"/>
    <w:rsid w:val="005F3E6B"/>
    <w:rsid w:val="00612D27"/>
    <w:rsid w:val="006131EE"/>
    <w:rsid w:val="00614391"/>
    <w:rsid w:val="0062122A"/>
    <w:rsid w:val="00632C4B"/>
    <w:rsid w:val="0064264B"/>
    <w:rsid w:val="006539F5"/>
    <w:rsid w:val="00653D31"/>
    <w:rsid w:val="00656754"/>
    <w:rsid w:val="0066305B"/>
    <w:rsid w:val="006630B8"/>
    <w:rsid w:val="00663B99"/>
    <w:rsid w:val="00663BEC"/>
    <w:rsid w:val="00683EFA"/>
    <w:rsid w:val="00692194"/>
    <w:rsid w:val="00695D96"/>
    <w:rsid w:val="006A0189"/>
    <w:rsid w:val="006A4A84"/>
    <w:rsid w:val="006A5BDD"/>
    <w:rsid w:val="006B6767"/>
    <w:rsid w:val="006B7002"/>
    <w:rsid w:val="006C39F2"/>
    <w:rsid w:val="006D621C"/>
    <w:rsid w:val="006E031F"/>
    <w:rsid w:val="006E1466"/>
    <w:rsid w:val="006F13EC"/>
    <w:rsid w:val="006F4D56"/>
    <w:rsid w:val="006F5F54"/>
    <w:rsid w:val="007028EE"/>
    <w:rsid w:val="00705201"/>
    <w:rsid w:val="00714893"/>
    <w:rsid w:val="007162CF"/>
    <w:rsid w:val="00732D37"/>
    <w:rsid w:val="007406B5"/>
    <w:rsid w:val="007412C1"/>
    <w:rsid w:val="00741B77"/>
    <w:rsid w:val="00744AAD"/>
    <w:rsid w:val="0074539C"/>
    <w:rsid w:val="00751EDE"/>
    <w:rsid w:val="00757378"/>
    <w:rsid w:val="007625B0"/>
    <w:rsid w:val="00763ADE"/>
    <w:rsid w:val="00764878"/>
    <w:rsid w:val="00766A05"/>
    <w:rsid w:val="0078479D"/>
    <w:rsid w:val="00785D9C"/>
    <w:rsid w:val="0079579A"/>
    <w:rsid w:val="00796689"/>
    <w:rsid w:val="007A3E7D"/>
    <w:rsid w:val="007C52C2"/>
    <w:rsid w:val="007C582F"/>
    <w:rsid w:val="007D07CC"/>
    <w:rsid w:val="007D7C9F"/>
    <w:rsid w:val="007E0277"/>
    <w:rsid w:val="007E7B21"/>
    <w:rsid w:val="007F511D"/>
    <w:rsid w:val="007F638D"/>
    <w:rsid w:val="00811424"/>
    <w:rsid w:val="00815227"/>
    <w:rsid w:val="00816D5C"/>
    <w:rsid w:val="00821D43"/>
    <w:rsid w:val="00826575"/>
    <w:rsid w:val="008267C1"/>
    <w:rsid w:val="00830274"/>
    <w:rsid w:val="00841371"/>
    <w:rsid w:val="00843443"/>
    <w:rsid w:val="008711AD"/>
    <w:rsid w:val="008746D4"/>
    <w:rsid w:val="00876B06"/>
    <w:rsid w:val="00887B1B"/>
    <w:rsid w:val="00891CB5"/>
    <w:rsid w:val="008957EF"/>
    <w:rsid w:val="008A0B42"/>
    <w:rsid w:val="008A70C3"/>
    <w:rsid w:val="008D1457"/>
    <w:rsid w:val="008D1D56"/>
    <w:rsid w:val="008D4A56"/>
    <w:rsid w:val="008E3E60"/>
    <w:rsid w:val="008E5EF0"/>
    <w:rsid w:val="008F1149"/>
    <w:rsid w:val="008F46CF"/>
    <w:rsid w:val="008F5134"/>
    <w:rsid w:val="009050DB"/>
    <w:rsid w:val="00915942"/>
    <w:rsid w:val="00933DE5"/>
    <w:rsid w:val="00936C5F"/>
    <w:rsid w:val="00942640"/>
    <w:rsid w:val="00945C12"/>
    <w:rsid w:val="00946DDB"/>
    <w:rsid w:val="00947A6D"/>
    <w:rsid w:val="009552DA"/>
    <w:rsid w:val="0095530F"/>
    <w:rsid w:val="0096184B"/>
    <w:rsid w:val="0096319A"/>
    <w:rsid w:val="00971449"/>
    <w:rsid w:val="009776E0"/>
    <w:rsid w:val="00984832"/>
    <w:rsid w:val="0099247C"/>
    <w:rsid w:val="00996980"/>
    <w:rsid w:val="00997FC5"/>
    <w:rsid w:val="009A0999"/>
    <w:rsid w:val="009A1289"/>
    <w:rsid w:val="009A1A81"/>
    <w:rsid w:val="009A2D00"/>
    <w:rsid w:val="009A619E"/>
    <w:rsid w:val="009B2946"/>
    <w:rsid w:val="009C12FF"/>
    <w:rsid w:val="009C29D0"/>
    <w:rsid w:val="009C2BCB"/>
    <w:rsid w:val="009C4E26"/>
    <w:rsid w:val="009D0F45"/>
    <w:rsid w:val="009D4399"/>
    <w:rsid w:val="009D43D1"/>
    <w:rsid w:val="009E0E1C"/>
    <w:rsid w:val="009E7437"/>
    <w:rsid w:val="009F3B7D"/>
    <w:rsid w:val="009F3BF3"/>
    <w:rsid w:val="009F48A7"/>
    <w:rsid w:val="009F7058"/>
    <w:rsid w:val="00A0001C"/>
    <w:rsid w:val="00A01922"/>
    <w:rsid w:val="00A13D08"/>
    <w:rsid w:val="00A14A6F"/>
    <w:rsid w:val="00A22802"/>
    <w:rsid w:val="00A235A3"/>
    <w:rsid w:val="00A37778"/>
    <w:rsid w:val="00A40F3D"/>
    <w:rsid w:val="00A427F4"/>
    <w:rsid w:val="00A46E33"/>
    <w:rsid w:val="00A52769"/>
    <w:rsid w:val="00A53A75"/>
    <w:rsid w:val="00A65D3B"/>
    <w:rsid w:val="00A740A3"/>
    <w:rsid w:val="00A84735"/>
    <w:rsid w:val="00A85CEC"/>
    <w:rsid w:val="00A9116D"/>
    <w:rsid w:val="00A928D6"/>
    <w:rsid w:val="00AA0A07"/>
    <w:rsid w:val="00AA431F"/>
    <w:rsid w:val="00AA63FA"/>
    <w:rsid w:val="00AB0011"/>
    <w:rsid w:val="00AB2E9D"/>
    <w:rsid w:val="00AB655C"/>
    <w:rsid w:val="00AB6E5C"/>
    <w:rsid w:val="00AB73CE"/>
    <w:rsid w:val="00AC2AEF"/>
    <w:rsid w:val="00AD26B1"/>
    <w:rsid w:val="00AD2C65"/>
    <w:rsid w:val="00AD4557"/>
    <w:rsid w:val="00AE7FEE"/>
    <w:rsid w:val="00AF42FF"/>
    <w:rsid w:val="00AF5BF9"/>
    <w:rsid w:val="00B01A8F"/>
    <w:rsid w:val="00B047D1"/>
    <w:rsid w:val="00B04DFD"/>
    <w:rsid w:val="00B054DF"/>
    <w:rsid w:val="00B06E28"/>
    <w:rsid w:val="00B0712A"/>
    <w:rsid w:val="00B16481"/>
    <w:rsid w:val="00B352AD"/>
    <w:rsid w:val="00B44949"/>
    <w:rsid w:val="00B45B72"/>
    <w:rsid w:val="00B46D07"/>
    <w:rsid w:val="00B562D6"/>
    <w:rsid w:val="00B71BC5"/>
    <w:rsid w:val="00B81CC1"/>
    <w:rsid w:val="00B90360"/>
    <w:rsid w:val="00B91A97"/>
    <w:rsid w:val="00B942DE"/>
    <w:rsid w:val="00B957CA"/>
    <w:rsid w:val="00BA56F8"/>
    <w:rsid w:val="00BA6636"/>
    <w:rsid w:val="00BB29D4"/>
    <w:rsid w:val="00BD35CC"/>
    <w:rsid w:val="00BD5400"/>
    <w:rsid w:val="00BD6D59"/>
    <w:rsid w:val="00BD7AE2"/>
    <w:rsid w:val="00BD7E74"/>
    <w:rsid w:val="00BF271F"/>
    <w:rsid w:val="00BF5FFA"/>
    <w:rsid w:val="00C0116E"/>
    <w:rsid w:val="00C127FD"/>
    <w:rsid w:val="00C15E62"/>
    <w:rsid w:val="00C20BE3"/>
    <w:rsid w:val="00C224F1"/>
    <w:rsid w:val="00C2276B"/>
    <w:rsid w:val="00C245F9"/>
    <w:rsid w:val="00C405AE"/>
    <w:rsid w:val="00C75A67"/>
    <w:rsid w:val="00C821C0"/>
    <w:rsid w:val="00C869F2"/>
    <w:rsid w:val="00CA248B"/>
    <w:rsid w:val="00CB6117"/>
    <w:rsid w:val="00CB629F"/>
    <w:rsid w:val="00CC0101"/>
    <w:rsid w:val="00CC6017"/>
    <w:rsid w:val="00CD00B0"/>
    <w:rsid w:val="00CD172F"/>
    <w:rsid w:val="00CD3152"/>
    <w:rsid w:val="00CE588B"/>
    <w:rsid w:val="00CE5DDE"/>
    <w:rsid w:val="00CE6621"/>
    <w:rsid w:val="00CF2DE7"/>
    <w:rsid w:val="00D00032"/>
    <w:rsid w:val="00D022AD"/>
    <w:rsid w:val="00D059E7"/>
    <w:rsid w:val="00D0760E"/>
    <w:rsid w:val="00D07A45"/>
    <w:rsid w:val="00D243CD"/>
    <w:rsid w:val="00D30178"/>
    <w:rsid w:val="00D306DA"/>
    <w:rsid w:val="00D37DC0"/>
    <w:rsid w:val="00D41D5E"/>
    <w:rsid w:val="00D50856"/>
    <w:rsid w:val="00D52B79"/>
    <w:rsid w:val="00D55641"/>
    <w:rsid w:val="00D71D79"/>
    <w:rsid w:val="00D807FD"/>
    <w:rsid w:val="00D8173B"/>
    <w:rsid w:val="00D81C52"/>
    <w:rsid w:val="00D8200E"/>
    <w:rsid w:val="00D90739"/>
    <w:rsid w:val="00D91F04"/>
    <w:rsid w:val="00D93786"/>
    <w:rsid w:val="00DA5BB7"/>
    <w:rsid w:val="00DA5FEA"/>
    <w:rsid w:val="00DC5CD3"/>
    <w:rsid w:val="00DD79F0"/>
    <w:rsid w:val="00DE0D65"/>
    <w:rsid w:val="00DE1279"/>
    <w:rsid w:val="00DF0CD8"/>
    <w:rsid w:val="00DF314A"/>
    <w:rsid w:val="00DF6CAF"/>
    <w:rsid w:val="00E01363"/>
    <w:rsid w:val="00E053A7"/>
    <w:rsid w:val="00E06710"/>
    <w:rsid w:val="00E21352"/>
    <w:rsid w:val="00E21DED"/>
    <w:rsid w:val="00E23730"/>
    <w:rsid w:val="00E23FC7"/>
    <w:rsid w:val="00E27601"/>
    <w:rsid w:val="00E30DCF"/>
    <w:rsid w:val="00E338B4"/>
    <w:rsid w:val="00E62C72"/>
    <w:rsid w:val="00E67BC0"/>
    <w:rsid w:val="00E67F3D"/>
    <w:rsid w:val="00E74F3C"/>
    <w:rsid w:val="00E903D2"/>
    <w:rsid w:val="00E93821"/>
    <w:rsid w:val="00EA479D"/>
    <w:rsid w:val="00EA5CD7"/>
    <w:rsid w:val="00EB032D"/>
    <w:rsid w:val="00EC03FA"/>
    <w:rsid w:val="00ED1C36"/>
    <w:rsid w:val="00ED7776"/>
    <w:rsid w:val="00EE66D9"/>
    <w:rsid w:val="00EF5783"/>
    <w:rsid w:val="00EF6337"/>
    <w:rsid w:val="00EF74CB"/>
    <w:rsid w:val="00F0503A"/>
    <w:rsid w:val="00F07BF3"/>
    <w:rsid w:val="00F15AD7"/>
    <w:rsid w:val="00F219C4"/>
    <w:rsid w:val="00F258D6"/>
    <w:rsid w:val="00F415CC"/>
    <w:rsid w:val="00F5396D"/>
    <w:rsid w:val="00F54E4C"/>
    <w:rsid w:val="00F610AD"/>
    <w:rsid w:val="00F64FCA"/>
    <w:rsid w:val="00F65206"/>
    <w:rsid w:val="00F6647C"/>
    <w:rsid w:val="00F72F82"/>
    <w:rsid w:val="00F742BC"/>
    <w:rsid w:val="00F75FD1"/>
    <w:rsid w:val="00F8090D"/>
    <w:rsid w:val="00F8256C"/>
    <w:rsid w:val="00F8762C"/>
    <w:rsid w:val="00F90626"/>
    <w:rsid w:val="00F91184"/>
    <w:rsid w:val="00F93604"/>
    <w:rsid w:val="00FB0912"/>
    <w:rsid w:val="00FB33E1"/>
    <w:rsid w:val="00FB4211"/>
    <w:rsid w:val="00FC1EF8"/>
    <w:rsid w:val="00FC3625"/>
    <w:rsid w:val="00FD1318"/>
    <w:rsid w:val="00FE2AD0"/>
    <w:rsid w:val="00FE36D1"/>
    <w:rsid w:val="00FF4E7D"/>
    <w:rsid w:val="023D447C"/>
    <w:rsid w:val="03824AAC"/>
    <w:rsid w:val="04D87ADD"/>
    <w:rsid w:val="05DD523E"/>
    <w:rsid w:val="06604E4C"/>
    <w:rsid w:val="0946032A"/>
    <w:rsid w:val="0B382213"/>
    <w:rsid w:val="0C880C59"/>
    <w:rsid w:val="0D443390"/>
    <w:rsid w:val="0DFC0EA3"/>
    <w:rsid w:val="0F603046"/>
    <w:rsid w:val="119B14D9"/>
    <w:rsid w:val="11FA7541"/>
    <w:rsid w:val="12480263"/>
    <w:rsid w:val="124D1DDA"/>
    <w:rsid w:val="16236056"/>
    <w:rsid w:val="17D5373A"/>
    <w:rsid w:val="18F514FB"/>
    <w:rsid w:val="1AED6CB7"/>
    <w:rsid w:val="1BBE064A"/>
    <w:rsid w:val="1D7C2114"/>
    <w:rsid w:val="1E276524"/>
    <w:rsid w:val="1E552064"/>
    <w:rsid w:val="1EF14586"/>
    <w:rsid w:val="202C2EA8"/>
    <w:rsid w:val="20F033C6"/>
    <w:rsid w:val="236B4257"/>
    <w:rsid w:val="254E632B"/>
    <w:rsid w:val="25733851"/>
    <w:rsid w:val="25A47446"/>
    <w:rsid w:val="26287F89"/>
    <w:rsid w:val="28AA636E"/>
    <w:rsid w:val="28B902E3"/>
    <w:rsid w:val="2A330059"/>
    <w:rsid w:val="2ADA7BEC"/>
    <w:rsid w:val="2DC07DFB"/>
    <w:rsid w:val="2E8E7034"/>
    <w:rsid w:val="2EBA4DEF"/>
    <w:rsid w:val="30E73C30"/>
    <w:rsid w:val="31800C17"/>
    <w:rsid w:val="31ED72BA"/>
    <w:rsid w:val="32286111"/>
    <w:rsid w:val="333F4571"/>
    <w:rsid w:val="33955886"/>
    <w:rsid w:val="34A32850"/>
    <w:rsid w:val="35144FF2"/>
    <w:rsid w:val="363C648D"/>
    <w:rsid w:val="366B44B4"/>
    <w:rsid w:val="36CB058B"/>
    <w:rsid w:val="36F6488E"/>
    <w:rsid w:val="36FF1724"/>
    <w:rsid w:val="399E6594"/>
    <w:rsid w:val="3A814850"/>
    <w:rsid w:val="3AC871CD"/>
    <w:rsid w:val="3BE437DB"/>
    <w:rsid w:val="3C0A76DE"/>
    <w:rsid w:val="3CDF2D21"/>
    <w:rsid w:val="3D7817B3"/>
    <w:rsid w:val="3DE06EAC"/>
    <w:rsid w:val="3EAB2402"/>
    <w:rsid w:val="3F7D507B"/>
    <w:rsid w:val="418A27A2"/>
    <w:rsid w:val="41B07A19"/>
    <w:rsid w:val="43702DD9"/>
    <w:rsid w:val="43FB53FD"/>
    <w:rsid w:val="48E66C6F"/>
    <w:rsid w:val="4C044C0A"/>
    <w:rsid w:val="4C307289"/>
    <w:rsid w:val="4CDB2D86"/>
    <w:rsid w:val="518B66FF"/>
    <w:rsid w:val="51B60140"/>
    <w:rsid w:val="53B35B1E"/>
    <w:rsid w:val="53F2681D"/>
    <w:rsid w:val="546C5F2B"/>
    <w:rsid w:val="55817C8C"/>
    <w:rsid w:val="56884886"/>
    <w:rsid w:val="57421815"/>
    <w:rsid w:val="579F6213"/>
    <w:rsid w:val="57B63621"/>
    <w:rsid w:val="5AA505A9"/>
    <w:rsid w:val="5ACC7530"/>
    <w:rsid w:val="5B5C5084"/>
    <w:rsid w:val="5C9522CF"/>
    <w:rsid w:val="5CFF3BED"/>
    <w:rsid w:val="5D5D033B"/>
    <w:rsid w:val="5D79574D"/>
    <w:rsid w:val="5F2A6FC6"/>
    <w:rsid w:val="60B41053"/>
    <w:rsid w:val="61C340FA"/>
    <w:rsid w:val="64CC0858"/>
    <w:rsid w:val="65A07761"/>
    <w:rsid w:val="670352EA"/>
    <w:rsid w:val="67404CC6"/>
    <w:rsid w:val="680E1188"/>
    <w:rsid w:val="684D1CB0"/>
    <w:rsid w:val="69E9055A"/>
    <w:rsid w:val="6A55309E"/>
    <w:rsid w:val="6A5C442C"/>
    <w:rsid w:val="6C7812C6"/>
    <w:rsid w:val="6C7C1180"/>
    <w:rsid w:val="6CEB0196"/>
    <w:rsid w:val="6E2D31C4"/>
    <w:rsid w:val="6E2F71E1"/>
    <w:rsid w:val="6F87159C"/>
    <w:rsid w:val="710F1EEC"/>
    <w:rsid w:val="712048D7"/>
    <w:rsid w:val="718726CB"/>
    <w:rsid w:val="720974D8"/>
    <w:rsid w:val="771278F1"/>
    <w:rsid w:val="77E141C3"/>
    <w:rsid w:val="78D0413F"/>
    <w:rsid w:val="7F554CD9"/>
    <w:rsid w:val="7F71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43F8FB"/>
  <w15:chartTrackingRefBased/>
  <w15:docId w15:val="{1840A191-BCD2-48D0-B03C-B78EADBD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28EE"/>
    <w:pPr>
      <w:widowControl w:val="0"/>
      <w:jc w:val="both"/>
    </w:pPr>
    <w:rPr>
      <w:rFonts w:eastAsia="ＭＳ 明朝"/>
      <w:sz w:val="22"/>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Simple 1"/>
    <w:basedOn w:val="a1"/>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a4">
    <w:name w:val="header"/>
    <w:basedOn w:val="a"/>
    <w:link w:val="a5"/>
    <w:rsid w:val="008F46CF"/>
    <w:pPr>
      <w:tabs>
        <w:tab w:val="center" w:pos="4252"/>
        <w:tab w:val="right" w:pos="8504"/>
      </w:tabs>
      <w:snapToGrid w:val="0"/>
    </w:pPr>
  </w:style>
  <w:style w:type="character" w:customStyle="1" w:styleId="a5">
    <w:name w:val="ヘッダー (文字)"/>
    <w:link w:val="a4"/>
    <w:rsid w:val="008F46CF"/>
    <w:rPr>
      <w:kern w:val="2"/>
      <w:sz w:val="21"/>
      <w:szCs w:val="24"/>
      <w:lang w:eastAsia="zh-CN"/>
    </w:rPr>
  </w:style>
  <w:style w:type="paragraph" w:styleId="a6">
    <w:name w:val="footer"/>
    <w:basedOn w:val="a"/>
    <w:link w:val="a7"/>
    <w:rsid w:val="008F46CF"/>
    <w:pPr>
      <w:tabs>
        <w:tab w:val="center" w:pos="4252"/>
        <w:tab w:val="right" w:pos="8504"/>
      </w:tabs>
      <w:snapToGrid w:val="0"/>
    </w:pPr>
  </w:style>
  <w:style w:type="character" w:customStyle="1" w:styleId="a7">
    <w:name w:val="フッター (文字)"/>
    <w:link w:val="a6"/>
    <w:rsid w:val="008F46CF"/>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1829">
      <w:bodyDiv w:val="1"/>
      <w:marLeft w:val="0"/>
      <w:marRight w:val="0"/>
      <w:marTop w:val="0"/>
      <w:marBottom w:val="0"/>
      <w:divBdr>
        <w:top w:val="none" w:sz="0" w:space="0" w:color="auto"/>
        <w:left w:val="none" w:sz="0" w:space="0" w:color="auto"/>
        <w:bottom w:val="none" w:sz="0" w:space="0" w:color="auto"/>
        <w:right w:val="none" w:sz="0" w:space="0" w:color="auto"/>
      </w:divBdr>
    </w:div>
    <w:div w:id="1478304096">
      <w:bodyDiv w:val="1"/>
      <w:marLeft w:val="0"/>
      <w:marRight w:val="0"/>
      <w:marTop w:val="0"/>
      <w:marBottom w:val="0"/>
      <w:divBdr>
        <w:top w:val="none" w:sz="0" w:space="0" w:color="auto"/>
        <w:left w:val="none" w:sz="0" w:space="0" w:color="auto"/>
        <w:bottom w:val="none" w:sz="0" w:space="0" w:color="auto"/>
        <w:right w:val="none" w:sz="0" w:space="0" w:color="auto"/>
      </w:divBdr>
    </w:div>
    <w:div w:id="19452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Effect of harvesting time on the aroma and physicochemical properties of aromatic rice</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harvesting time on the aroma and physicochemical properties of aromatic rice</dc:title>
  <dc:subject/>
  <dc:creator>Administrator</dc:creator>
  <cp:keywords/>
  <cp:lastModifiedBy>俊成 五十嵐</cp:lastModifiedBy>
  <cp:revision>2</cp:revision>
  <cp:lastPrinted>2024-02-01T05:41:00Z</cp:lastPrinted>
  <dcterms:created xsi:type="dcterms:W3CDTF">2024-06-25T13:30:00Z</dcterms:created>
  <dcterms:modified xsi:type="dcterms:W3CDTF">2024-06-25T13:30:00Z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93D78DD76DCC4C61839A117C1E5790A4</vt:lpwstr>
  </property>
</Properties>
</file>